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bookmarkStart w:id="0" w:name="_GoBack"/>
      <w:bookmarkEnd w:id="0"/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F06FF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EF06FF">
        <w:rPr>
          <w:rFonts w:ascii="Times New Roman" w:hAnsi="Times New Roman" w:cs="Times New Roman"/>
          <w:b/>
          <w:sz w:val="28"/>
          <w:szCs w:val="28"/>
          <w:lang w:val="ru-RU"/>
        </w:rPr>
        <w:t>-2021-03-</w:t>
      </w:r>
      <w:r w:rsidR="00EF06FF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Pr="00EF06FF">
        <w:rPr>
          <w:rFonts w:ascii="Times New Roman" w:hAnsi="Times New Roman" w:cs="Times New Roman"/>
          <w:b/>
          <w:sz w:val="28"/>
          <w:szCs w:val="28"/>
          <w:lang w:val="ru-RU"/>
        </w:rPr>
        <w:t>-0032</w:t>
      </w:r>
      <w:r w:rsidR="00EF06FF"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Pr="00EF06F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F06F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EF06F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C1" w:rsidRPr="00F556C1">
        <w:rPr>
          <w:rFonts w:ascii="Times New Roman" w:hAnsi="Times New Roman" w:cs="Times New Roman"/>
          <w:b/>
          <w:sz w:val="28"/>
          <w:szCs w:val="28"/>
          <w:u w:val="single"/>
        </w:rPr>
        <w:t>детекторів та аналізаторів, код ДК 021:2015 – 38430000-8  (Детектори та аналізатори) – 2 лоти: лот №1 – Багатофункціональний пошуковий прилад (Детектори та аналізатори, код ДК 021:2015-</w:t>
      </w:r>
      <w:r w:rsidR="00F556C1" w:rsidRPr="00F556C1">
        <w:rPr>
          <w:rFonts w:ascii="Times New Roman" w:hAnsi="Times New Roman" w:cs="Times New Roman"/>
          <w:b/>
          <w:sz w:val="28"/>
          <w:szCs w:val="28"/>
          <w:u w:val="single"/>
        </w:rPr>
        <w:br/>
        <w:t>38430000-8); лот №2 – Портативний аналізатор спектра (Аналізатори спектра, код ДК 021:2015-38433300-2)</w:t>
      </w:r>
      <w:r w:rsidR="00F556C1" w:rsidRPr="00F5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F556C1" w:rsidRPr="00F556C1" w:rsidRDefault="00F556C1" w:rsidP="00F556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ТЕХНІЧНА СПЕЦИФІКАЦІЯ</w:t>
      </w:r>
    </w:p>
    <w:p w:rsidR="00F556C1" w:rsidRPr="00F556C1" w:rsidRDefault="00E97205" w:rsidP="00F556C1">
      <w:pPr>
        <w:spacing w:after="0" w:line="240" w:lineRule="auto"/>
        <w:ind w:right="142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проведення закупівлі 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</w:rPr>
        <w:t>детектор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ів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аналізатор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ів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код 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</w:rPr>
        <w:t>ДК 021:2015 – 38430000-8 (Детектори та аналізатори)</w:t>
      </w:r>
      <w:r w:rsidR="00F556C1" w:rsidRPr="00F556C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7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128"/>
        <w:gridCol w:w="1467"/>
        <w:gridCol w:w="1530"/>
      </w:tblGrid>
      <w:tr w:rsidR="00F556C1" w:rsidRPr="00F556C1" w:rsidTr="00724074">
        <w:trPr>
          <w:trHeight w:val="741"/>
        </w:trPr>
        <w:tc>
          <w:tcPr>
            <w:tcW w:w="576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128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467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530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F556C1" w:rsidRPr="00F556C1" w:rsidTr="00724074">
        <w:trPr>
          <w:trHeight w:val="487"/>
        </w:trPr>
        <w:tc>
          <w:tcPr>
            <w:tcW w:w="9701" w:type="dxa"/>
            <w:gridSpan w:val="4"/>
            <w:vAlign w:val="center"/>
          </w:tcPr>
          <w:p w:rsidR="00F556C1" w:rsidRPr="00F556C1" w:rsidRDefault="00F556C1" w:rsidP="00F556C1">
            <w:pPr>
              <w:spacing w:after="0" w:line="240" w:lineRule="auto"/>
              <w:ind w:firstLine="1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 1 - Багатофункціональний пошуковий прилад </w:t>
            </w:r>
          </w:p>
        </w:tc>
      </w:tr>
      <w:tr w:rsidR="00F556C1" w:rsidRPr="00F556C1" w:rsidTr="00F556C1">
        <w:trPr>
          <w:trHeight w:val="661"/>
        </w:trPr>
        <w:tc>
          <w:tcPr>
            <w:tcW w:w="576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128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Багатофункціональний пошуковий прилад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Advanced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або еквівалент</w:t>
            </w:r>
          </w:p>
        </w:tc>
        <w:tc>
          <w:tcPr>
            <w:tcW w:w="1467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530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556C1" w:rsidRPr="00F556C1" w:rsidTr="00724074">
        <w:trPr>
          <w:trHeight w:val="483"/>
        </w:trPr>
        <w:tc>
          <w:tcPr>
            <w:tcW w:w="9701" w:type="dxa"/>
            <w:gridSpan w:val="4"/>
            <w:vAlign w:val="center"/>
          </w:tcPr>
          <w:p w:rsidR="00F556C1" w:rsidRPr="00F556C1" w:rsidRDefault="00F556C1" w:rsidP="00F556C1">
            <w:pPr>
              <w:spacing w:after="0" w:line="240" w:lineRule="auto"/>
              <w:ind w:firstLine="11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 2 - Портативний аналізатор спектра </w:t>
            </w:r>
          </w:p>
        </w:tc>
      </w:tr>
      <w:tr w:rsidR="00F556C1" w:rsidRPr="00F556C1" w:rsidTr="00F556C1">
        <w:trPr>
          <w:trHeight w:val="879"/>
        </w:trPr>
        <w:tc>
          <w:tcPr>
            <w:tcW w:w="576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128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Портативний аналізатор спектра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OSCOR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OGR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-24* або еквівалент</w:t>
            </w:r>
          </w:p>
        </w:tc>
        <w:tc>
          <w:tcPr>
            <w:tcW w:w="1467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530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</w:tbl>
    <w:p w:rsidR="00F556C1" w:rsidRPr="00F556C1" w:rsidRDefault="00F556C1" w:rsidP="00F5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6C1" w:rsidRPr="00F556C1" w:rsidRDefault="00F556C1" w:rsidP="00F556C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6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Лот №1 - </w:t>
      </w:r>
      <w:r w:rsidRPr="00F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Багатофункціональний пошуковий прилад</w:t>
      </w:r>
    </w:p>
    <w:p w:rsidR="00F556C1" w:rsidRPr="00F556C1" w:rsidRDefault="00F556C1" w:rsidP="00F556C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970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71"/>
        <w:gridCol w:w="6582"/>
      </w:tblGrid>
      <w:tr w:rsidR="00F556C1" w:rsidRPr="00F556C1" w:rsidTr="00F556C1">
        <w:trPr>
          <w:trHeight w:val="617"/>
        </w:trPr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671" w:type="dxa"/>
            <w:vAlign w:val="center"/>
          </w:tcPr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  <w:p w:rsidR="00F556C1" w:rsidRPr="00F556C1" w:rsidRDefault="00F556C1" w:rsidP="00F5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товару</w:t>
            </w:r>
          </w:p>
        </w:tc>
        <w:tc>
          <w:tcPr>
            <w:tcW w:w="6582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характеристики</w:t>
            </w:r>
          </w:p>
        </w:tc>
      </w:tr>
      <w:tr w:rsidR="00F556C1" w:rsidRPr="00F556C1" w:rsidTr="00724074">
        <w:trPr>
          <w:trHeight w:val="212"/>
        </w:trPr>
        <w:tc>
          <w:tcPr>
            <w:tcW w:w="448" w:type="dxa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556C1" w:rsidRPr="00F556C1" w:rsidRDefault="00F556C1" w:rsidP="00F556C1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F556C1" w:rsidRPr="00F556C1" w:rsidRDefault="00F556C1" w:rsidP="00F556C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F556C1" w:rsidRPr="00F556C1" w:rsidTr="00724074">
        <w:trPr>
          <w:trHeight w:val="6539"/>
        </w:trPr>
        <w:tc>
          <w:tcPr>
            <w:tcW w:w="448" w:type="dxa"/>
            <w:tcBorders>
              <w:bottom w:val="single" w:sz="4" w:space="0" w:color="auto"/>
            </w:tcBorders>
          </w:tcPr>
          <w:p w:rsidR="00F556C1" w:rsidRPr="00F556C1" w:rsidRDefault="00F556C1" w:rsidP="00F556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56C1" w:rsidRPr="00F556C1" w:rsidRDefault="00F556C1" w:rsidP="00F556C1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0"/>
                <w:lang w:eastAsia="uk-UA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Багатофункціональний пошуковий прилад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Advanced</w:t>
            </w: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або еквівалент</w:t>
            </w:r>
          </w:p>
        </w:tc>
        <w:tc>
          <w:tcPr>
            <w:tcW w:w="6582" w:type="dxa"/>
            <w:tcBorders>
              <w:bottom w:val="single" w:sz="4" w:space="0" w:color="auto"/>
            </w:tcBorders>
            <w:shd w:val="clear" w:color="auto" w:fill="auto"/>
          </w:tcPr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Режим радіочастотного детектора: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діапазон частот – від 10 кГц до 6 ГГц;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демодулятори/детектори – АМ, ЧМ, ІЧ детектор;</w:t>
            </w:r>
          </w:p>
          <w:p w:rsidR="00F556C1" w:rsidRPr="00F556C1" w:rsidRDefault="00F556C1" w:rsidP="00F556C1">
            <w:pPr>
              <w:spacing w:after="0" w:line="240" w:lineRule="auto"/>
              <w:ind w:left="1593" w:hanging="15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 чутливість – не менше ніж 75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(на частоті 3 ГГц для 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br/>
              <w:t>РЧ зонду);</w:t>
            </w:r>
          </w:p>
          <w:p w:rsidR="00F556C1" w:rsidRPr="00F556C1" w:rsidRDefault="00F556C1" w:rsidP="00F556C1">
            <w:pPr>
              <w:spacing w:after="0" w:line="240" w:lineRule="auto"/>
              <w:ind w:left="1593" w:hanging="2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– не менше ніж 85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(для зондів на частоті 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500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Режим аналізу провідних комунікацій: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діапазон частот – від 100 кГц до 60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демодулятори/детектори – АМ, ЧМ;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допустиме значення напруги в лінії – не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меньше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F556C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0 В.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Загальні характеристики: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Дисплей кольоровий, сенсорний – не менше 3,5 дюймів;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Mi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ro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USB-порт – не менше 1 </w:t>
            </w:r>
            <w:proofErr w:type="gram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шт.;</w:t>
            </w:r>
            <w:proofErr w:type="gramEnd"/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Вбудований атенюатор та гучномовець;</w:t>
            </w:r>
          </w:p>
          <w:p w:rsidR="00F556C1" w:rsidRPr="00F556C1" w:rsidRDefault="00F556C1" w:rsidP="00F556C1">
            <w:pPr>
              <w:spacing w:after="0" w:line="240" w:lineRule="auto"/>
              <w:ind w:left="3011" w:hanging="30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Спосіб індикації виявленого сигналу – візуальне відображення;</w:t>
            </w:r>
          </w:p>
          <w:p w:rsidR="00F556C1" w:rsidRPr="00F556C1" w:rsidRDefault="00F556C1" w:rsidP="00F556C1">
            <w:pPr>
              <w:spacing w:after="0" w:line="240" w:lineRule="auto"/>
              <w:ind w:left="3011" w:firstLine="5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– звуковий сигнал;</w:t>
            </w:r>
          </w:p>
          <w:p w:rsidR="00F556C1" w:rsidRPr="00F556C1" w:rsidRDefault="00F556C1" w:rsidP="00F556C1">
            <w:pPr>
              <w:spacing w:after="0" w:line="240" w:lineRule="auto"/>
              <w:ind w:left="3011" w:firstLine="5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вібросигнал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Входи/виходи: РЧ - вхід (типу 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QMA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), аудіо вхід та вихід (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роз’єм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mini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jack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3.5 мм), 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mi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ro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-USB-порт.</w:t>
            </w:r>
          </w:p>
          <w:p w:rsidR="00F556C1" w:rsidRPr="00F556C1" w:rsidRDefault="00F556C1" w:rsidP="00F5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Джерело живлення: знімні Li-Ion батареї ємністю не менше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br/>
              <w:t>3400 мА, 2 шт.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Діапазон робочих температур – від -10°С до +50°С.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0"/>
                <w:lang w:eastAsia="ja-JP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Гарантійний термін експлуатації – не менше 12 місяців з моменту отримання на склад замовника.</w:t>
            </w:r>
          </w:p>
        </w:tc>
      </w:tr>
    </w:tbl>
    <w:p w:rsidR="00F556C1" w:rsidRPr="00F556C1" w:rsidRDefault="00F556C1" w:rsidP="00F556C1">
      <w:pPr>
        <w:spacing w:after="0"/>
        <w:ind w:right="-9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6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Лот № 2- </w:t>
      </w:r>
      <w:r w:rsidRPr="00F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Портативний аналізатор спектру</w:t>
      </w:r>
    </w:p>
    <w:p w:rsidR="00F556C1" w:rsidRPr="00F556C1" w:rsidRDefault="00F556C1" w:rsidP="00F556C1">
      <w:pPr>
        <w:spacing w:after="0"/>
        <w:ind w:right="-91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0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387"/>
        <w:gridCol w:w="6866"/>
      </w:tblGrid>
      <w:tr w:rsidR="00F556C1" w:rsidRPr="00F556C1" w:rsidTr="00724074"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387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6866" w:type="dxa"/>
            <w:vAlign w:val="center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характеристики</w:t>
            </w:r>
          </w:p>
        </w:tc>
      </w:tr>
      <w:tr w:rsidR="00F556C1" w:rsidRPr="00F556C1" w:rsidTr="00724074">
        <w:trPr>
          <w:trHeight w:val="269"/>
        </w:trPr>
        <w:tc>
          <w:tcPr>
            <w:tcW w:w="448" w:type="dxa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F556C1" w:rsidRPr="00F556C1" w:rsidRDefault="00F556C1" w:rsidP="00F556C1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2</w:t>
            </w:r>
          </w:p>
        </w:tc>
        <w:tc>
          <w:tcPr>
            <w:tcW w:w="6866" w:type="dxa"/>
            <w:shd w:val="clear" w:color="auto" w:fill="auto"/>
          </w:tcPr>
          <w:p w:rsidR="00F556C1" w:rsidRPr="00F556C1" w:rsidRDefault="00F556C1" w:rsidP="00F556C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556C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F556C1" w:rsidRPr="00F556C1" w:rsidTr="00724074">
        <w:trPr>
          <w:trHeight w:val="841"/>
        </w:trPr>
        <w:tc>
          <w:tcPr>
            <w:tcW w:w="448" w:type="dxa"/>
          </w:tcPr>
          <w:p w:rsidR="00F556C1" w:rsidRPr="00F556C1" w:rsidRDefault="00F556C1" w:rsidP="00F55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Портативний аналізатор спектра OSCOR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</w:p>
          <w:p w:rsidR="00F556C1" w:rsidRPr="00F556C1" w:rsidRDefault="00F556C1" w:rsidP="00F556C1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F5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OGR-24* або еквівалент</w:t>
            </w:r>
          </w:p>
        </w:tc>
        <w:tc>
          <w:tcPr>
            <w:tcW w:w="6866" w:type="dxa"/>
            <w:shd w:val="clear" w:color="auto" w:fill="auto"/>
          </w:tcPr>
          <w:p w:rsidR="00F556C1" w:rsidRPr="00F556C1" w:rsidRDefault="00F556C1" w:rsidP="00F55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556C1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Основні технічні характеристики: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частотний діапазон – від 10 кГц до 24 ГГц;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швидкість сканування – не менше 24 ГГц за секунду;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передпідсилювач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до 8 ГГц - не гірше 10 дБ.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Аудіоситема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: 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556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демодулятори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– АМ, ЧМ;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556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смугові фільтри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– 800 кГц, 200 кГц, 12,5 кГц, 6,25 кГц,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2 к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Гц;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вбудований гучномовець;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вбудований мікрофон;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Відеосистема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стандарти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відеосистеми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– NTSC, PAL, SECAM;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демодулятори – АМ, ЧМ;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смугові фільтри</w:t>
            </w:r>
            <w:r w:rsidRPr="00F556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– 12,75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, 6,375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Антенна система:</w:t>
            </w:r>
          </w:p>
          <w:p w:rsidR="00F556C1" w:rsidRPr="00F556C1" w:rsidRDefault="00F556C1" w:rsidP="00F556C1">
            <w:pPr>
              <w:spacing w:after="0" w:line="240" w:lineRule="auto"/>
              <w:ind w:left="1579" w:hanging="1545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розміщення  – вбудована система з автоматичним переключенням по діапазону від 10 кГц до 24 ГГц;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Додаткові входи/виходи: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антенний ВЧ вхід (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SMA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) від 10 кГц до 24 ГГц;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додатковий ВЧ вхід (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SMA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) від 10 кГц до 8 ГГц;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вихід ПЧ (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SMA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)  – 75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шириною 25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вихід НЧ (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SMA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)  – 6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аудіо-вихід - типу 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mini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jack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3.5мм;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- мікрофонний вхід - типу 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mini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jack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 3.5 мм </w:t>
            </w:r>
          </w:p>
          <w:p w:rsidR="00F556C1" w:rsidRPr="00F556C1" w:rsidRDefault="00F556C1" w:rsidP="00F556C1">
            <w:pPr>
              <w:spacing w:after="0" w:line="240" w:lineRule="auto"/>
              <w:ind w:left="137" w:hanging="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- додатковий вхід управління</w:t>
            </w:r>
            <w:r w:rsidRPr="00F556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556C1">
              <w:rPr>
                <w:rFonts w:ascii="Times New Roman" w:eastAsia="Times New Roman" w:hAnsi="Times New Roman" w:cs="Times New Roman"/>
                <w:lang w:val="en-US" w:eastAsia="ru-RU"/>
              </w:rPr>
              <w:t>SMA</w:t>
            </w: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) (для підключення аксесуарів та універсального зонду).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Загальні характеристики: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Дисплей сенсорний – не менше 8,4 дюймів;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USB-порт (тип А) – не менше 1 шт.;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Інфрачервоний датчик для виявлення сигналів в діапазоні від 700 до 1100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 xml:space="preserve">Оптичний датчик для виявлення передатчиків видимого діапазону від 450 до 1100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proofErr w:type="spellEnd"/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Блок живлення – вхід 100-240 В, 50-60 Гц – сумісний з запропонованим аналізатором спектру;</w:t>
            </w:r>
          </w:p>
          <w:p w:rsidR="00F556C1" w:rsidRPr="00F556C1" w:rsidRDefault="00F556C1" w:rsidP="00F55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6C1">
              <w:rPr>
                <w:rFonts w:ascii="Times New Roman" w:eastAsia="Times New Roman" w:hAnsi="Times New Roman" w:cs="Times New Roman"/>
                <w:lang w:eastAsia="ru-RU"/>
              </w:rPr>
              <w:t>Знімна батарея (Li-Ion), час роботи – не менше 3 годин;</w:t>
            </w:r>
          </w:p>
          <w:p w:rsidR="00F556C1" w:rsidRPr="00F556C1" w:rsidRDefault="00F556C1" w:rsidP="00F556C1">
            <w:pPr>
              <w:spacing w:after="0" w:line="228" w:lineRule="auto"/>
              <w:ind w:left="11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F556C1">
              <w:rPr>
                <w:rFonts w:ascii="Times New Roman" w:eastAsia="Times New Roman" w:hAnsi="Times New Roman" w:cs="Times New Roman"/>
              </w:rPr>
              <w:t xml:space="preserve">Здатність зберігання даних – на знімну  </w:t>
            </w:r>
            <w:proofErr w:type="spellStart"/>
            <w:r w:rsidRPr="00F556C1">
              <w:rPr>
                <w:rFonts w:ascii="Times New Roman" w:eastAsia="Times New Roman" w:hAnsi="Times New Roman" w:cs="Times New Roman"/>
              </w:rPr>
              <w:t>CompactFlash</w:t>
            </w:r>
            <w:proofErr w:type="spellEnd"/>
            <w:r w:rsidRPr="00F556C1">
              <w:rPr>
                <w:rFonts w:ascii="Times New Roman" w:eastAsia="Times New Roman" w:hAnsi="Times New Roman" w:cs="Times New Roman"/>
              </w:rPr>
              <w:t xml:space="preserve"> картку.</w:t>
            </w:r>
          </w:p>
          <w:p w:rsidR="00F556C1" w:rsidRPr="00F556C1" w:rsidRDefault="00F556C1" w:rsidP="00F556C1">
            <w:pPr>
              <w:spacing w:after="0" w:line="228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C1">
              <w:rPr>
                <w:rFonts w:ascii="Times New Roman" w:eastAsia="Times New Roman" w:hAnsi="Times New Roman" w:cs="Times New Roman"/>
              </w:rPr>
              <w:t>Гарантійний термін експлуатації – не менше 12 місяців з моменту отримання на склад замовника.</w:t>
            </w:r>
          </w:p>
        </w:tc>
      </w:tr>
    </w:tbl>
    <w:p w:rsidR="00F556C1" w:rsidRPr="00F556C1" w:rsidRDefault="00F556C1" w:rsidP="00F556C1">
      <w:pPr>
        <w:spacing w:after="0" w:line="240" w:lineRule="auto"/>
        <w:ind w:firstLine="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556C1" w:rsidRPr="00F556C1" w:rsidRDefault="00F556C1" w:rsidP="00F556C1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spellStart"/>
      <w:r w:rsidRPr="00F5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Обгрунтування</w:t>
      </w:r>
      <w:proofErr w:type="spellEnd"/>
      <w:r w:rsidRPr="00F5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556C1" w:rsidRPr="00F556C1" w:rsidRDefault="00F556C1" w:rsidP="00F556C1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№1: </w:t>
      </w:r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Розширення технічних можливостей з </w:t>
      </w: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пошуку джерел радіочастотного сигналу в ближній зоні прийому, який поєднує широкосмуговий детектор електромагнітного поля, приймач інфрачервоного діапазону та зонди для перевірки </w:t>
      </w:r>
      <w:proofErr w:type="spellStart"/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проводових</w:t>
      </w:r>
      <w:proofErr w:type="spellEnd"/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ліній. Таким чином зазначений </w:t>
      </w:r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</w:t>
      </w: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дозволяє проводити пошук різних каналів витоку інформації одним засобом.</w:t>
      </w:r>
    </w:p>
    <w:p w:rsidR="00F556C1" w:rsidRPr="00F556C1" w:rsidRDefault="00F556C1" w:rsidP="00F556C1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№2: </w:t>
      </w:r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Розширення та вдосконалення технічних можливостей з пошуку джерел </w:t>
      </w: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радіочастотного сигналу в </w:t>
      </w:r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діапазоні частот від 10 кГц до 24 ГГц</w:t>
      </w:r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пошуку каналів витоку інформації з об’єктів інформаційної діяльності та тестування </w:t>
      </w:r>
      <w:proofErr w:type="spellStart"/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радіопередавальних</w:t>
      </w:r>
      <w:proofErr w:type="spellEnd"/>
      <w:r w:rsidRPr="00F5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 в необхідному діапазоні частот, з </w:t>
      </w:r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великою  швидкістю сканування (24ГГц/сек.). який має переваги над аналогічними засобами з пошуку радіовипромінювань із візуальним контролем спектру сигналу та прослуховування </w:t>
      </w:r>
      <w:proofErr w:type="spellStart"/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демодульованого</w:t>
      </w:r>
      <w:proofErr w:type="spellEnd"/>
      <w:r w:rsidRPr="00F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сигналу в тому числі відеосигналів.</w:t>
      </w:r>
    </w:p>
    <w:p w:rsidR="00F556C1" w:rsidRPr="00F556C1" w:rsidRDefault="00F556C1" w:rsidP="00F556C1">
      <w:pPr>
        <w:spacing w:after="0" w:line="240" w:lineRule="auto"/>
        <w:ind w:firstLine="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C6" w:rsidRDefault="00AD0FC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0FC6" w:rsidSect="00E9720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893306"/>
    <w:rsid w:val="00A07946"/>
    <w:rsid w:val="00A86B9A"/>
    <w:rsid w:val="00AD0FC6"/>
    <w:rsid w:val="00E97205"/>
    <w:rsid w:val="00EF06FF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2893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2021-03-19T19:24:00Z</dcterms:created>
  <dcterms:modified xsi:type="dcterms:W3CDTF">2021-03-26T12:23:00Z</dcterms:modified>
</cp:coreProperties>
</file>