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7B7" w:rsidRPr="00A07946" w:rsidRDefault="00A07946" w:rsidP="00A0794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A07946">
        <w:rPr>
          <w:rFonts w:ascii="Times New Roman" w:hAnsi="Times New Roman" w:cs="Times New Roman"/>
          <w:b/>
          <w:sz w:val="28"/>
          <w:szCs w:val="28"/>
        </w:rPr>
        <w:t xml:space="preserve">Номер процедури закупівлі в електронній системі закупівель: </w:t>
      </w:r>
      <w:r w:rsidRPr="00A07946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Pr="005655F7">
        <w:rPr>
          <w:rFonts w:ascii="Times New Roman" w:hAnsi="Times New Roman" w:cs="Times New Roman"/>
          <w:b/>
          <w:sz w:val="28"/>
          <w:szCs w:val="28"/>
          <w:lang w:val="en-US"/>
        </w:rPr>
        <w:t>UA</w:t>
      </w:r>
      <w:r w:rsidRPr="005655F7">
        <w:rPr>
          <w:rFonts w:ascii="Times New Roman" w:hAnsi="Times New Roman" w:cs="Times New Roman"/>
          <w:b/>
          <w:sz w:val="28"/>
          <w:szCs w:val="28"/>
          <w:lang w:val="ru-RU"/>
        </w:rPr>
        <w:t>-2021-03-</w:t>
      </w:r>
      <w:r w:rsidR="005655F7">
        <w:rPr>
          <w:rFonts w:ascii="Times New Roman" w:hAnsi="Times New Roman" w:cs="Times New Roman"/>
          <w:b/>
          <w:sz w:val="28"/>
          <w:szCs w:val="28"/>
          <w:lang w:val="ru-RU"/>
        </w:rPr>
        <w:t>25</w:t>
      </w:r>
      <w:r w:rsidRPr="005655F7">
        <w:rPr>
          <w:rFonts w:ascii="Times New Roman" w:hAnsi="Times New Roman" w:cs="Times New Roman"/>
          <w:b/>
          <w:sz w:val="28"/>
          <w:szCs w:val="28"/>
          <w:lang w:val="ru-RU"/>
        </w:rPr>
        <w:t>-00</w:t>
      </w:r>
      <w:r w:rsidR="005655F7">
        <w:rPr>
          <w:rFonts w:ascii="Times New Roman" w:hAnsi="Times New Roman" w:cs="Times New Roman"/>
          <w:b/>
          <w:sz w:val="28"/>
          <w:szCs w:val="28"/>
          <w:lang w:val="ru-RU"/>
        </w:rPr>
        <w:t>5105</w:t>
      </w:r>
      <w:bookmarkStart w:id="0" w:name="_GoBack"/>
      <w:bookmarkEnd w:id="0"/>
      <w:r w:rsidRPr="005655F7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5655F7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5655F7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A07946" w:rsidRDefault="00A07946" w:rsidP="00A0794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946">
        <w:rPr>
          <w:rFonts w:ascii="Times New Roman" w:hAnsi="Times New Roman" w:cs="Times New Roman"/>
          <w:sz w:val="28"/>
          <w:szCs w:val="28"/>
        </w:rPr>
        <w:t>Закупівля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D0FC6" w:rsidRPr="00AD0FC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візуалізаційного</w:t>
      </w:r>
      <w:proofErr w:type="spellEnd"/>
      <w:r w:rsidR="00AD0FC6" w:rsidRPr="00AD0FC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AD0FC6" w:rsidRPr="00AD0FC6">
        <w:rPr>
          <w:rFonts w:ascii="Times New Roman" w:hAnsi="Times New Roman" w:cs="Times New Roman"/>
          <w:b/>
          <w:sz w:val="28"/>
          <w:szCs w:val="28"/>
          <w:u w:val="single"/>
        </w:rPr>
        <w:t>обладнання для потреб медицини, стоматології та ветеринарної медицини, код ДК 021:2015 – 3011</w:t>
      </w:r>
      <w:r w:rsidR="00AD0FC6" w:rsidRPr="00AD0FC6">
        <w:rPr>
          <w:rFonts w:ascii="Times New Roman" w:hAnsi="Times New Roman" w:cs="Times New Roman"/>
          <w:sz w:val="28"/>
          <w:szCs w:val="28"/>
          <w:u w:val="single"/>
        </w:rPr>
        <w:t>0000-4</w:t>
      </w:r>
      <w:r w:rsidR="00AD0FC6" w:rsidRPr="00AD0FC6">
        <w:rPr>
          <w:rFonts w:ascii="Times New Roman" w:hAnsi="Times New Roman" w:cs="Times New Roman"/>
          <w:b/>
          <w:sz w:val="28"/>
          <w:szCs w:val="28"/>
          <w:u w:val="single"/>
        </w:rPr>
        <w:t xml:space="preserve"> (Рентгенологічне обладнання) 2 лоти: лот № 1 – Портативний рентгенівський комплект (</w:t>
      </w:r>
      <w:proofErr w:type="spellStart"/>
      <w:r w:rsidR="00AD0FC6" w:rsidRPr="00AD0FC6">
        <w:rPr>
          <w:rFonts w:ascii="Times New Roman" w:hAnsi="Times New Roman" w:cs="Times New Roman"/>
          <w:b/>
          <w:sz w:val="28"/>
          <w:szCs w:val="28"/>
          <w:u w:val="single"/>
        </w:rPr>
        <w:t>Візуалізаційне</w:t>
      </w:r>
      <w:proofErr w:type="spellEnd"/>
      <w:r w:rsidR="00AD0FC6" w:rsidRPr="00AD0FC6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обладнання для потреб медицини, стоматології та ветеринарної медицини, код ДК 021:2015 – 33110000-4); лот № 2 – Цифровий рентгенівський приймач (</w:t>
      </w:r>
      <w:proofErr w:type="spellStart"/>
      <w:r w:rsidR="00AD0FC6" w:rsidRPr="00AD0FC6">
        <w:rPr>
          <w:rFonts w:ascii="Times New Roman" w:hAnsi="Times New Roman" w:cs="Times New Roman"/>
          <w:b/>
          <w:sz w:val="28"/>
          <w:szCs w:val="28"/>
          <w:u w:val="single"/>
        </w:rPr>
        <w:t>Візуалізаційне</w:t>
      </w:r>
      <w:proofErr w:type="spellEnd"/>
      <w:r w:rsidR="00AD0FC6" w:rsidRPr="00AD0FC6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обладнання для потреб медицини, стоматології та ветеринарної медицини, код ДК 021:2015 – 33110000-4)</w:t>
      </w:r>
      <w:r w:rsidR="00AD0FC6" w:rsidRPr="00AD0FC6">
        <w:rPr>
          <w:b/>
          <w:sz w:val="28"/>
          <w:szCs w:val="28"/>
        </w:rPr>
        <w:t xml:space="preserve"> </w:t>
      </w:r>
      <w:r w:rsidRPr="00A0794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забезпечення потреб СБ України.</w:t>
      </w:r>
    </w:p>
    <w:p w:rsidR="00AD0FC6" w:rsidRDefault="00AD0FC6" w:rsidP="00A07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FC6" w:rsidRPr="00AD0FC6" w:rsidRDefault="00AD0FC6" w:rsidP="00AD0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0F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ТЕХНІЧНА СПЕЦИФІКАЦІЯ</w:t>
      </w:r>
    </w:p>
    <w:p w:rsidR="00AD0FC6" w:rsidRPr="00AD0FC6" w:rsidRDefault="00AD0FC6" w:rsidP="00AD0FC6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1" w:name="_Hlk66351117"/>
      <w:r w:rsidRPr="00AD0F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проведення закупівлі </w:t>
      </w:r>
      <w:proofErr w:type="spellStart"/>
      <w:r w:rsidRPr="00AD0FC6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AD0FC6">
        <w:rPr>
          <w:rFonts w:ascii="Times New Roman" w:eastAsia="Times New Roman" w:hAnsi="Times New Roman" w:cs="Times New Roman"/>
          <w:b/>
          <w:sz w:val="24"/>
          <w:szCs w:val="24"/>
        </w:rPr>
        <w:t>ізуалізаційного</w:t>
      </w:r>
      <w:proofErr w:type="spellEnd"/>
      <w:r w:rsidRPr="00AD0FC6">
        <w:rPr>
          <w:rFonts w:ascii="Times New Roman" w:eastAsia="Times New Roman" w:hAnsi="Times New Roman" w:cs="Times New Roman"/>
          <w:b/>
          <w:sz w:val="24"/>
          <w:szCs w:val="24"/>
        </w:rPr>
        <w:t xml:space="preserve"> обладнання для потреб медицини, стоматології та ветеринарної медицини, </w:t>
      </w:r>
      <w:r w:rsidRPr="00AD0FC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uk-UA"/>
        </w:rPr>
        <w:t xml:space="preserve">код </w:t>
      </w:r>
      <w:r w:rsidRPr="00AD0FC6">
        <w:rPr>
          <w:rFonts w:ascii="Times New Roman" w:eastAsia="Times New Roman" w:hAnsi="Times New Roman" w:cs="Times New Roman"/>
          <w:b/>
          <w:sz w:val="24"/>
          <w:szCs w:val="24"/>
        </w:rPr>
        <w:t>ДК 021:2015 – 33110000-4 (Рентгенологічне обладнання)</w:t>
      </w:r>
      <w:bookmarkEnd w:id="1"/>
      <w:r w:rsidRPr="00AD0FC6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6128"/>
        <w:gridCol w:w="1467"/>
        <w:gridCol w:w="1752"/>
      </w:tblGrid>
      <w:tr w:rsidR="00AD0FC6" w:rsidRPr="00AD0FC6" w:rsidTr="00724074">
        <w:trPr>
          <w:trHeight w:val="741"/>
        </w:trPr>
        <w:tc>
          <w:tcPr>
            <w:tcW w:w="860" w:type="dxa"/>
            <w:vAlign w:val="center"/>
          </w:tcPr>
          <w:p w:rsidR="00AD0FC6" w:rsidRPr="00AD0FC6" w:rsidRDefault="00AD0FC6" w:rsidP="00AD0F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6128" w:type="dxa"/>
            <w:vAlign w:val="center"/>
          </w:tcPr>
          <w:p w:rsidR="00AD0FC6" w:rsidRPr="00AD0FC6" w:rsidRDefault="00AD0FC6" w:rsidP="00AD0F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Найменування товару</w:t>
            </w:r>
          </w:p>
        </w:tc>
        <w:tc>
          <w:tcPr>
            <w:tcW w:w="1467" w:type="dxa"/>
            <w:vAlign w:val="center"/>
          </w:tcPr>
          <w:p w:rsidR="00AD0FC6" w:rsidRPr="00AD0FC6" w:rsidRDefault="00AD0FC6" w:rsidP="00AD0F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Одиниця виміру</w:t>
            </w:r>
          </w:p>
        </w:tc>
        <w:tc>
          <w:tcPr>
            <w:tcW w:w="1752" w:type="dxa"/>
            <w:vAlign w:val="center"/>
          </w:tcPr>
          <w:p w:rsidR="00AD0FC6" w:rsidRPr="00AD0FC6" w:rsidRDefault="00AD0FC6" w:rsidP="00AD0F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Кількість</w:t>
            </w:r>
          </w:p>
        </w:tc>
      </w:tr>
      <w:tr w:rsidR="00AD0FC6" w:rsidRPr="00AD0FC6" w:rsidTr="00724074">
        <w:trPr>
          <w:trHeight w:val="487"/>
        </w:trPr>
        <w:tc>
          <w:tcPr>
            <w:tcW w:w="10207" w:type="dxa"/>
            <w:gridSpan w:val="4"/>
            <w:vAlign w:val="center"/>
          </w:tcPr>
          <w:p w:rsidR="00AD0FC6" w:rsidRPr="00AD0FC6" w:rsidRDefault="00AD0FC6" w:rsidP="00AD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Лот №1 - Портативний рентгенівський комплект </w:t>
            </w:r>
          </w:p>
        </w:tc>
      </w:tr>
      <w:tr w:rsidR="00AD0FC6" w:rsidRPr="00AD0FC6" w:rsidTr="00724074">
        <w:trPr>
          <w:trHeight w:val="850"/>
        </w:trPr>
        <w:tc>
          <w:tcPr>
            <w:tcW w:w="860" w:type="dxa"/>
            <w:vAlign w:val="center"/>
          </w:tcPr>
          <w:p w:rsidR="00AD0FC6" w:rsidRPr="00AD0FC6" w:rsidRDefault="00AD0FC6" w:rsidP="00AD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D0F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6128" w:type="dxa"/>
            <w:vAlign w:val="center"/>
          </w:tcPr>
          <w:p w:rsidR="00AD0FC6" w:rsidRPr="00AD0FC6" w:rsidRDefault="00AD0FC6" w:rsidP="00AD0FC6">
            <w:pPr>
              <w:spacing w:after="0" w:line="240" w:lineRule="auto"/>
              <w:ind w:left="-5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AD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Портативний рентгенівський комплект</w:t>
            </w:r>
            <w:r w:rsidRPr="00AD0F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AD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здійснення неруйнівного контролю)</w:t>
            </w:r>
          </w:p>
        </w:tc>
        <w:tc>
          <w:tcPr>
            <w:tcW w:w="1467" w:type="dxa"/>
            <w:vAlign w:val="center"/>
          </w:tcPr>
          <w:p w:rsidR="00AD0FC6" w:rsidRPr="00AD0FC6" w:rsidRDefault="00AD0FC6" w:rsidP="00AD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D0F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к-т</w:t>
            </w:r>
          </w:p>
        </w:tc>
        <w:tc>
          <w:tcPr>
            <w:tcW w:w="1752" w:type="dxa"/>
            <w:vAlign w:val="center"/>
          </w:tcPr>
          <w:p w:rsidR="00AD0FC6" w:rsidRPr="00AD0FC6" w:rsidRDefault="00AD0FC6" w:rsidP="00AD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D0F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</w:tr>
      <w:tr w:rsidR="00AD0FC6" w:rsidRPr="00AD0FC6" w:rsidTr="00724074">
        <w:trPr>
          <w:trHeight w:val="483"/>
        </w:trPr>
        <w:tc>
          <w:tcPr>
            <w:tcW w:w="10207" w:type="dxa"/>
            <w:gridSpan w:val="4"/>
            <w:vAlign w:val="center"/>
          </w:tcPr>
          <w:p w:rsidR="00AD0FC6" w:rsidRPr="00AD0FC6" w:rsidRDefault="00AD0FC6" w:rsidP="00AD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D0F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Лот №2 - Цифровий рентгенівський приймач </w:t>
            </w:r>
          </w:p>
        </w:tc>
      </w:tr>
      <w:tr w:rsidR="00AD0FC6" w:rsidRPr="00AD0FC6" w:rsidTr="00724074">
        <w:trPr>
          <w:trHeight w:val="815"/>
        </w:trPr>
        <w:tc>
          <w:tcPr>
            <w:tcW w:w="860" w:type="dxa"/>
            <w:vAlign w:val="center"/>
          </w:tcPr>
          <w:p w:rsidR="00AD0FC6" w:rsidRPr="00AD0FC6" w:rsidRDefault="00AD0FC6" w:rsidP="00AD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D0F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6128" w:type="dxa"/>
            <w:vAlign w:val="center"/>
          </w:tcPr>
          <w:p w:rsidR="00AD0FC6" w:rsidRPr="00AD0FC6" w:rsidRDefault="00AD0FC6" w:rsidP="00AD0FC6">
            <w:pPr>
              <w:spacing w:after="0" w:line="240" w:lineRule="auto"/>
              <w:ind w:lef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Цифровий рентгенівський приймач з активним полем 43х60 см.</w:t>
            </w:r>
          </w:p>
        </w:tc>
        <w:tc>
          <w:tcPr>
            <w:tcW w:w="1467" w:type="dxa"/>
            <w:vAlign w:val="center"/>
          </w:tcPr>
          <w:p w:rsidR="00AD0FC6" w:rsidRPr="00AD0FC6" w:rsidRDefault="00AD0FC6" w:rsidP="00AD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D0F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шт.</w:t>
            </w:r>
          </w:p>
        </w:tc>
        <w:tc>
          <w:tcPr>
            <w:tcW w:w="1752" w:type="dxa"/>
            <w:vAlign w:val="center"/>
          </w:tcPr>
          <w:p w:rsidR="00AD0FC6" w:rsidRPr="00AD0FC6" w:rsidRDefault="00AD0FC6" w:rsidP="00AD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D0F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</w:tbl>
    <w:p w:rsidR="00AD0FC6" w:rsidRPr="00AD0FC6" w:rsidRDefault="00AD0FC6" w:rsidP="00AD0FC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D0FC6" w:rsidRPr="00AD0FC6" w:rsidRDefault="00AD0FC6" w:rsidP="00AD0FC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Hlk65854374"/>
      <w:r w:rsidRPr="00AD0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№1 - Портативний рентгенівський комплект</w:t>
      </w:r>
    </w:p>
    <w:p w:rsidR="00AD0FC6" w:rsidRPr="00AD0FC6" w:rsidRDefault="00AD0FC6" w:rsidP="00AD0FC6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0FC6">
        <w:rPr>
          <w:rFonts w:ascii="Times New Roman" w:eastAsia="Calibri" w:hAnsi="Times New Roman" w:cs="Times New Roman"/>
          <w:b/>
          <w:sz w:val="24"/>
          <w:szCs w:val="24"/>
        </w:rPr>
        <w:t xml:space="preserve">Технічні вимоги </w:t>
      </w:r>
    </w:p>
    <w:p w:rsidR="00AD0FC6" w:rsidRPr="00AD0FC6" w:rsidRDefault="00AD0FC6" w:rsidP="00AD0F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120" w:type="dxa"/>
        <w:jc w:val="center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1"/>
        <w:gridCol w:w="4059"/>
      </w:tblGrid>
      <w:tr w:rsidR="00AD0FC6" w:rsidRPr="00AD0FC6" w:rsidTr="00724074">
        <w:trPr>
          <w:jc w:val="center"/>
        </w:trPr>
        <w:tc>
          <w:tcPr>
            <w:tcW w:w="10120" w:type="dxa"/>
            <w:gridSpan w:val="2"/>
            <w:shd w:val="clear" w:color="auto" w:fill="auto"/>
          </w:tcPr>
          <w:bookmarkEnd w:id="2"/>
          <w:p w:rsidR="00AD0FC6" w:rsidRPr="00AD0FC6" w:rsidRDefault="00AD0FC6" w:rsidP="00AD0FC6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AD0FC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Цифровий рентгенівський приймач з активним полем 43х60 см, бездротовим Wi-Fi та дротовим </w:t>
            </w:r>
            <w:proofErr w:type="spellStart"/>
            <w:r w:rsidRPr="00AD0FC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Gigabit</w:t>
            </w:r>
            <w:proofErr w:type="spellEnd"/>
            <w:r w:rsidRPr="00AD0FC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AD0FC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Ethernet</w:t>
            </w:r>
            <w:proofErr w:type="spellEnd"/>
            <w:r w:rsidRPr="00AD0FC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інтерфейсами</w:t>
            </w:r>
          </w:p>
        </w:tc>
      </w:tr>
      <w:tr w:rsidR="00AD0FC6" w:rsidRPr="00AD0FC6" w:rsidTr="00724074">
        <w:trPr>
          <w:jc w:val="center"/>
        </w:trPr>
        <w:tc>
          <w:tcPr>
            <w:tcW w:w="6061" w:type="dxa"/>
            <w:shd w:val="clear" w:color="auto" w:fill="auto"/>
            <w:vAlign w:val="center"/>
          </w:tcPr>
          <w:p w:rsidR="00AD0FC6" w:rsidRPr="00AD0FC6" w:rsidRDefault="00AD0FC6" w:rsidP="00AD0FC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D0FC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Найменування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AD0FC6" w:rsidRPr="00AD0FC6" w:rsidRDefault="00AD0FC6" w:rsidP="00AD0FC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D0FC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Значення</w:t>
            </w:r>
          </w:p>
        </w:tc>
      </w:tr>
      <w:tr w:rsidR="00AD0FC6" w:rsidRPr="00AD0FC6" w:rsidTr="00724074">
        <w:trPr>
          <w:jc w:val="center"/>
        </w:trPr>
        <w:tc>
          <w:tcPr>
            <w:tcW w:w="6061" w:type="dxa"/>
            <w:shd w:val="clear" w:color="auto" w:fill="auto"/>
            <w:vAlign w:val="center"/>
          </w:tcPr>
          <w:p w:rsidR="00AD0FC6" w:rsidRPr="00AD0FC6" w:rsidRDefault="00AD0FC6" w:rsidP="00AD0F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FC6">
              <w:rPr>
                <w:rFonts w:ascii="Times New Roman" w:eastAsia="Calibri" w:hAnsi="Times New Roman" w:cs="Times New Roman"/>
                <w:sz w:val="24"/>
                <w:szCs w:val="24"/>
              </w:rPr>
              <w:t>Активне поле огляду, не менше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AD0FC6" w:rsidRPr="00AD0FC6" w:rsidRDefault="00AD0FC6" w:rsidP="00AD0F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FC6">
              <w:rPr>
                <w:rFonts w:ascii="Times New Roman" w:eastAsia="Calibri" w:hAnsi="Times New Roman" w:cs="Times New Roman"/>
                <w:sz w:val="24"/>
                <w:szCs w:val="24"/>
              </w:rPr>
              <w:t>430мм x 600мм</w:t>
            </w:r>
          </w:p>
        </w:tc>
      </w:tr>
      <w:tr w:rsidR="00AD0FC6" w:rsidRPr="00AD0FC6" w:rsidTr="00724074">
        <w:trPr>
          <w:jc w:val="center"/>
        </w:trPr>
        <w:tc>
          <w:tcPr>
            <w:tcW w:w="6061" w:type="dxa"/>
            <w:shd w:val="clear" w:color="auto" w:fill="auto"/>
            <w:vAlign w:val="center"/>
          </w:tcPr>
          <w:p w:rsidR="00AD0FC6" w:rsidRPr="00AD0FC6" w:rsidRDefault="00AD0FC6" w:rsidP="00AD0F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FC6">
              <w:rPr>
                <w:rFonts w:ascii="Times New Roman" w:eastAsia="Calibri" w:hAnsi="Times New Roman" w:cs="Times New Roman"/>
                <w:sz w:val="24"/>
                <w:szCs w:val="24"/>
              </w:rPr>
              <w:t>Розрядність АЦП, не менше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AD0FC6" w:rsidRPr="00AD0FC6" w:rsidRDefault="00AD0FC6" w:rsidP="00AD0F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FC6">
              <w:rPr>
                <w:rFonts w:ascii="Times New Roman" w:eastAsia="Calibri" w:hAnsi="Times New Roman" w:cs="Times New Roman"/>
                <w:sz w:val="24"/>
                <w:szCs w:val="24"/>
              </w:rPr>
              <w:t>14 біт</w:t>
            </w:r>
          </w:p>
        </w:tc>
      </w:tr>
      <w:tr w:rsidR="00AD0FC6" w:rsidRPr="00AD0FC6" w:rsidTr="00724074">
        <w:trPr>
          <w:jc w:val="center"/>
        </w:trPr>
        <w:tc>
          <w:tcPr>
            <w:tcW w:w="6061" w:type="dxa"/>
            <w:shd w:val="clear" w:color="auto" w:fill="auto"/>
            <w:vAlign w:val="center"/>
          </w:tcPr>
          <w:p w:rsidR="00AD0FC6" w:rsidRPr="00AD0FC6" w:rsidRDefault="00AD0FC6" w:rsidP="00AD0F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FC6">
              <w:rPr>
                <w:rFonts w:ascii="Times New Roman" w:eastAsia="Calibri" w:hAnsi="Times New Roman" w:cs="Times New Roman"/>
                <w:sz w:val="24"/>
                <w:szCs w:val="24"/>
              </w:rPr>
              <w:t>Інтерфейси передачі даних, які підтримуються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AD0FC6" w:rsidRPr="00AD0FC6" w:rsidRDefault="00AD0FC6" w:rsidP="00AD0F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F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Wi-Fi IEEE 802.11n / </w:t>
            </w:r>
            <w:proofErr w:type="spellStart"/>
            <w:r w:rsidRPr="00AD0FC6">
              <w:rPr>
                <w:rFonts w:ascii="Times New Roman" w:eastAsia="Calibri" w:hAnsi="Times New Roman" w:cs="Times New Roman"/>
                <w:sz w:val="24"/>
                <w:szCs w:val="24"/>
              </w:rPr>
              <w:t>Gigabit</w:t>
            </w:r>
            <w:proofErr w:type="spellEnd"/>
            <w:r w:rsidRPr="00AD0F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FC6">
              <w:rPr>
                <w:rFonts w:ascii="Times New Roman" w:eastAsia="Calibri" w:hAnsi="Times New Roman" w:cs="Times New Roman"/>
                <w:sz w:val="24"/>
                <w:szCs w:val="24"/>
              </w:rPr>
              <w:t>Ethernet</w:t>
            </w:r>
            <w:proofErr w:type="spellEnd"/>
          </w:p>
        </w:tc>
      </w:tr>
      <w:tr w:rsidR="00AD0FC6" w:rsidRPr="00AD0FC6" w:rsidTr="00724074">
        <w:trPr>
          <w:jc w:val="center"/>
        </w:trPr>
        <w:tc>
          <w:tcPr>
            <w:tcW w:w="6061" w:type="dxa"/>
            <w:shd w:val="clear" w:color="auto" w:fill="auto"/>
            <w:vAlign w:val="center"/>
          </w:tcPr>
          <w:p w:rsidR="00AD0FC6" w:rsidRPr="00AD0FC6" w:rsidRDefault="00AD0FC6" w:rsidP="00AD0F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FC6">
              <w:rPr>
                <w:rFonts w:ascii="Times New Roman" w:eastAsia="Calibri" w:hAnsi="Times New Roman" w:cs="Times New Roman"/>
                <w:sz w:val="24"/>
                <w:szCs w:val="24"/>
              </w:rPr>
              <w:t>Межа просторового розрізнення, не менше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AD0FC6" w:rsidRPr="00AD0FC6" w:rsidRDefault="00AD0FC6" w:rsidP="00AD0F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F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1,8 </w:t>
            </w:r>
            <w:proofErr w:type="spellStart"/>
            <w:r w:rsidRPr="00AD0FC6">
              <w:rPr>
                <w:rFonts w:ascii="Times New Roman" w:eastAsia="Calibri" w:hAnsi="Times New Roman" w:cs="Times New Roman"/>
                <w:sz w:val="24"/>
                <w:szCs w:val="24"/>
              </w:rPr>
              <w:t>пл</w:t>
            </w:r>
            <w:proofErr w:type="spellEnd"/>
            <w:r w:rsidRPr="00AD0FC6">
              <w:rPr>
                <w:rFonts w:ascii="Times New Roman" w:eastAsia="Calibri" w:hAnsi="Times New Roman" w:cs="Times New Roman"/>
                <w:sz w:val="24"/>
                <w:szCs w:val="24"/>
              </w:rPr>
              <w:t>/мм</w:t>
            </w:r>
          </w:p>
        </w:tc>
      </w:tr>
      <w:tr w:rsidR="00AD0FC6" w:rsidRPr="00AD0FC6" w:rsidTr="00724074">
        <w:trPr>
          <w:jc w:val="center"/>
        </w:trPr>
        <w:tc>
          <w:tcPr>
            <w:tcW w:w="6061" w:type="dxa"/>
            <w:shd w:val="clear" w:color="auto" w:fill="auto"/>
            <w:vAlign w:val="center"/>
          </w:tcPr>
          <w:p w:rsidR="00AD0FC6" w:rsidRPr="00AD0FC6" w:rsidRDefault="00AD0FC6" w:rsidP="00AD0F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F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Вага, не більше 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AD0FC6" w:rsidRPr="00AD0FC6" w:rsidRDefault="00AD0FC6" w:rsidP="00AD0F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FC6">
              <w:rPr>
                <w:rFonts w:ascii="Times New Roman" w:eastAsia="Calibri" w:hAnsi="Times New Roman" w:cs="Times New Roman"/>
                <w:sz w:val="24"/>
                <w:szCs w:val="24"/>
              </w:rPr>
              <w:t>15 кг</w:t>
            </w:r>
          </w:p>
        </w:tc>
      </w:tr>
      <w:tr w:rsidR="00AD0FC6" w:rsidRPr="00AD0FC6" w:rsidTr="00724074">
        <w:trPr>
          <w:jc w:val="center"/>
        </w:trPr>
        <w:tc>
          <w:tcPr>
            <w:tcW w:w="6061" w:type="dxa"/>
            <w:shd w:val="clear" w:color="auto" w:fill="auto"/>
            <w:vAlign w:val="center"/>
          </w:tcPr>
          <w:p w:rsidR="00AD0FC6" w:rsidRPr="00AD0FC6" w:rsidRDefault="00AD0FC6" w:rsidP="00AD0F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FC6">
              <w:rPr>
                <w:rFonts w:ascii="Times New Roman" w:eastAsia="Calibri" w:hAnsi="Times New Roman" w:cs="Times New Roman"/>
                <w:sz w:val="24"/>
                <w:szCs w:val="24"/>
              </w:rPr>
              <w:t>Живлення від акумулятора із зарядним пристроєм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AD0FC6" w:rsidRPr="00AD0FC6" w:rsidRDefault="00AD0FC6" w:rsidP="00AD0F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FC6">
              <w:rPr>
                <w:rFonts w:ascii="Times New Roman" w:eastAsia="Calibri" w:hAnsi="Times New Roman" w:cs="Times New Roman"/>
                <w:sz w:val="24"/>
                <w:szCs w:val="24"/>
              </w:rPr>
              <w:t>наявність</w:t>
            </w:r>
          </w:p>
        </w:tc>
      </w:tr>
      <w:tr w:rsidR="00AD0FC6" w:rsidRPr="00AD0FC6" w:rsidTr="00724074">
        <w:trPr>
          <w:jc w:val="center"/>
        </w:trPr>
        <w:tc>
          <w:tcPr>
            <w:tcW w:w="10120" w:type="dxa"/>
            <w:gridSpan w:val="2"/>
            <w:shd w:val="clear" w:color="auto" w:fill="auto"/>
          </w:tcPr>
          <w:p w:rsidR="00AD0FC6" w:rsidRPr="00AD0FC6" w:rsidRDefault="00AD0FC6" w:rsidP="00AD0FC6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AD0FC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Цифровий рентгенівський приймач з активним полем 43х43 см, бездротовим Wi-Fi інтерфейсом</w:t>
            </w:r>
          </w:p>
        </w:tc>
      </w:tr>
      <w:tr w:rsidR="00AD0FC6" w:rsidRPr="00AD0FC6" w:rsidTr="00724074">
        <w:trPr>
          <w:jc w:val="center"/>
        </w:trPr>
        <w:tc>
          <w:tcPr>
            <w:tcW w:w="6061" w:type="dxa"/>
            <w:shd w:val="clear" w:color="auto" w:fill="auto"/>
            <w:vAlign w:val="center"/>
          </w:tcPr>
          <w:p w:rsidR="00AD0FC6" w:rsidRPr="00AD0FC6" w:rsidRDefault="00AD0FC6" w:rsidP="00AD0F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FC6">
              <w:rPr>
                <w:rFonts w:ascii="Times New Roman" w:eastAsia="Calibri" w:hAnsi="Times New Roman" w:cs="Times New Roman"/>
                <w:sz w:val="24"/>
                <w:szCs w:val="24"/>
              </w:rPr>
              <w:t>Активне поле огляду, не менше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AD0FC6" w:rsidRPr="00AD0FC6" w:rsidRDefault="00AD0FC6" w:rsidP="00AD0F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FC6">
              <w:rPr>
                <w:rFonts w:ascii="Times New Roman" w:eastAsia="Calibri" w:hAnsi="Times New Roman" w:cs="Times New Roman"/>
                <w:sz w:val="24"/>
                <w:szCs w:val="24"/>
              </w:rPr>
              <w:t>430мм x 430мм</w:t>
            </w:r>
          </w:p>
        </w:tc>
      </w:tr>
      <w:tr w:rsidR="00AD0FC6" w:rsidRPr="00AD0FC6" w:rsidTr="00724074">
        <w:trPr>
          <w:jc w:val="center"/>
        </w:trPr>
        <w:tc>
          <w:tcPr>
            <w:tcW w:w="6061" w:type="dxa"/>
            <w:shd w:val="clear" w:color="auto" w:fill="auto"/>
            <w:vAlign w:val="center"/>
          </w:tcPr>
          <w:p w:rsidR="00AD0FC6" w:rsidRPr="00AD0FC6" w:rsidRDefault="00AD0FC6" w:rsidP="00AD0F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FC6">
              <w:rPr>
                <w:rFonts w:ascii="Times New Roman" w:eastAsia="Calibri" w:hAnsi="Times New Roman" w:cs="Times New Roman"/>
                <w:sz w:val="24"/>
                <w:szCs w:val="24"/>
              </w:rPr>
              <w:t>Розрядність АЦП, не менше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AD0FC6" w:rsidRPr="00AD0FC6" w:rsidRDefault="00AD0FC6" w:rsidP="00AD0F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FC6">
              <w:rPr>
                <w:rFonts w:ascii="Times New Roman" w:eastAsia="Calibri" w:hAnsi="Times New Roman" w:cs="Times New Roman"/>
                <w:sz w:val="24"/>
                <w:szCs w:val="24"/>
              </w:rPr>
              <w:t>14 біт</w:t>
            </w:r>
          </w:p>
        </w:tc>
      </w:tr>
      <w:tr w:rsidR="00AD0FC6" w:rsidRPr="00AD0FC6" w:rsidTr="00724074">
        <w:trPr>
          <w:jc w:val="center"/>
        </w:trPr>
        <w:tc>
          <w:tcPr>
            <w:tcW w:w="6061" w:type="dxa"/>
            <w:shd w:val="clear" w:color="auto" w:fill="auto"/>
            <w:vAlign w:val="center"/>
          </w:tcPr>
          <w:p w:rsidR="00AD0FC6" w:rsidRPr="00AD0FC6" w:rsidRDefault="00AD0FC6" w:rsidP="00AD0F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FC6">
              <w:rPr>
                <w:rFonts w:ascii="Times New Roman" w:eastAsia="Calibri" w:hAnsi="Times New Roman" w:cs="Times New Roman"/>
                <w:sz w:val="24"/>
                <w:szCs w:val="24"/>
              </w:rPr>
              <w:t>Інтерфейси передачі даних, які підтримуються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AD0FC6" w:rsidRPr="00AD0FC6" w:rsidRDefault="00AD0FC6" w:rsidP="00AD0F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FC6">
              <w:rPr>
                <w:rFonts w:ascii="Times New Roman" w:eastAsia="Calibri" w:hAnsi="Times New Roman" w:cs="Times New Roman"/>
                <w:sz w:val="24"/>
                <w:szCs w:val="24"/>
              </w:rPr>
              <w:t>Wi-Fi IEEE 802.11n</w:t>
            </w:r>
          </w:p>
        </w:tc>
      </w:tr>
      <w:tr w:rsidR="00AD0FC6" w:rsidRPr="00AD0FC6" w:rsidTr="00724074">
        <w:trPr>
          <w:jc w:val="center"/>
        </w:trPr>
        <w:tc>
          <w:tcPr>
            <w:tcW w:w="6061" w:type="dxa"/>
            <w:shd w:val="clear" w:color="auto" w:fill="auto"/>
            <w:vAlign w:val="center"/>
          </w:tcPr>
          <w:p w:rsidR="00AD0FC6" w:rsidRPr="00AD0FC6" w:rsidRDefault="00AD0FC6" w:rsidP="00AD0F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FC6">
              <w:rPr>
                <w:rFonts w:ascii="Times New Roman" w:eastAsia="Calibri" w:hAnsi="Times New Roman" w:cs="Times New Roman"/>
                <w:sz w:val="24"/>
                <w:szCs w:val="24"/>
              </w:rPr>
              <w:t>Межа просторового розрізнення, не менше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AD0FC6" w:rsidRPr="00AD0FC6" w:rsidRDefault="00AD0FC6" w:rsidP="00AD0F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F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3,6 </w:t>
            </w:r>
            <w:proofErr w:type="spellStart"/>
            <w:r w:rsidRPr="00AD0FC6">
              <w:rPr>
                <w:rFonts w:ascii="Times New Roman" w:eastAsia="Calibri" w:hAnsi="Times New Roman" w:cs="Times New Roman"/>
                <w:sz w:val="24"/>
                <w:szCs w:val="24"/>
              </w:rPr>
              <w:t>пл</w:t>
            </w:r>
            <w:proofErr w:type="spellEnd"/>
            <w:r w:rsidRPr="00AD0FC6">
              <w:rPr>
                <w:rFonts w:ascii="Times New Roman" w:eastAsia="Calibri" w:hAnsi="Times New Roman" w:cs="Times New Roman"/>
                <w:sz w:val="24"/>
                <w:szCs w:val="24"/>
              </w:rPr>
              <w:t>/мм</w:t>
            </w:r>
          </w:p>
        </w:tc>
      </w:tr>
      <w:tr w:rsidR="00AD0FC6" w:rsidRPr="00AD0FC6" w:rsidTr="00724074">
        <w:trPr>
          <w:jc w:val="center"/>
        </w:trPr>
        <w:tc>
          <w:tcPr>
            <w:tcW w:w="6061" w:type="dxa"/>
            <w:shd w:val="clear" w:color="auto" w:fill="auto"/>
            <w:vAlign w:val="center"/>
          </w:tcPr>
          <w:p w:rsidR="00AD0FC6" w:rsidRPr="00AD0FC6" w:rsidRDefault="00AD0FC6" w:rsidP="00AD0F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F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Вага, не більше 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AD0FC6" w:rsidRPr="00AD0FC6" w:rsidRDefault="00AD0FC6" w:rsidP="00AD0F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FC6">
              <w:rPr>
                <w:rFonts w:ascii="Times New Roman" w:eastAsia="Calibri" w:hAnsi="Times New Roman" w:cs="Times New Roman"/>
                <w:sz w:val="24"/>
                <w:szCs w:val="24"/>
              </w:rPr>
              <w:t>5 кг</w:t>
            </w:r>
          </w:p>
        </w:tc>
      </w:tr>
      <w:tr w:rsidR="00AD0FC6" w:rsidRPr="00AD0FC6" w:rsidTr="00724074">
        <w:trPr>
          <w:jc w:val="center"/>
        </w:trPr>
        <w:tc>
          <w:tcPr>
            <w:tcW w:w="6061" w:type="dxa"/>
            <w:shd w:val="clear" w:color="auto" w:fill="auto"/>
            <w:vAlign w:val="center"/>
          </w:tcPr>
          <w:p w:rsidR="00AD0FC6" w:rsidRPr="00AD0FC6" w:rsidRDefault="00AD0FC6" w:rsidP="00AD0F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FC6">
              <w:rPr>
                <w:rFonts w:ascii="Times New Roman" w:eastAsia="Calibri" w:hAnsi="Times New Roman" w:cs="Times New Roman"/>
                <w:sz w:val="24"/>
                <w:szCs w:val="24"/>
              </w:rPr>
              <w:t>Живлення від акумулятора із зарядним пристроєм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AD0FC6" w:rsidRPr="00AD0FC6" w:rsidRDefault="00AD0FC6" w:rsidP="00AD0F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FC6">
              <w:rPr>
                <w:rFonts w:ascii="Times New Roman" w:eastAsia="Calibri" w:hAnsi="Times New Roman" w:cs="Times New Roman"/>
                <w:sz w:val="24"/>
                <w:szCs w:val="24"/>
              </w:rPr>
              <w:t>наявність</w:t>
            </w:r>
          </w:p>
        </w:tc>
      </w:tr>
      <w:tr w:rsidR="00AD0FC6" w:rsidRPr="00AD0FC6" w:rsidTr="00724074">
        <w:trPr>
          <w:jc w:val="center"/>
        </w:trPr>
        <w:tc>
          <w:tcPr>
            <w:tcW w:w="10120" w:type="dxa"/>
            <w:gridSpan w:val="2"/>
            <w:shd w:val="clear" w:color="auto" w:fill="auto"/>
          </w:tcPr>
          <w:p w:rsidR="00AD0FC6" w:rsidRPr="00AD0FC6" w:rsidRDefault="00AD0FC6" w:rsidP="00AD0FC6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AD0FC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Портативний рентгенівський генератор (моноблок)</w:t>
            </w:r>
          </w:p>
        </w:tc>
      </w:tr>
      <w:tr w:rsidR="00AD0FC6" w:rsidRPr="00AD0FC6" w:rsidTr="00724074">
        <w:trPr>
          <w:trHeight w:val="340"/>
          <w:jc w:val="center"/>
        </w:trPr>
        <w:tc>
          <w:tcPr>
            <w:tcW w:w="6061" w:type="dxa"/>
            <w:shd w:val="clear" w:color="auto" w:fill="auto"/>
            <w:vAlign w:val="center"/>
          </w:tcPr>
          <w:p w:rsidR="00AD0FC6" w:rsidRPr="00AD0FC6" w:rsidRDefault="00AD0FC6" w:rsidP="00AD0F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FC6">
              <w:rPr>
                <w:rFonts w:ascii="Times New Roman" w:eastAsia="Calibri" w:hAnsi="Times New Roman" w:cs="Times New Roman"/>
                <w:sz w:val="24"/>
                <w:szCs w:val="24"/>
              </w:rPr>
              <w:t>Вихідна потужність, не менше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AD0FC6" w:rsidRPr="00AD0FC6" w:rsidRDefault="00AD0FC6" w:rsidP="00AD0F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FC6">
              <w:rPr>
                <w:rFonts w:ascii="Times New Roman" w:eastAsia="Calibri" w:hAnsi="Times New Roman" w:cs="Times New Roman"/>
                <w:sz w:val="24"/>
                <w:szCs w:val="24"/>
              </w:rPr>
              <w:t>1,2 кВт</w:t>
            </w:r>
          </w:p>
        </w:tc>
      </w:tr>
      <w:tr w:rsidR="00AD0FC6" w:rsidRPr="00AD0FC6" w:rsidTr="00724074">
        <w:trPr>
          <w:jc w:val="center"/>
        </w:trPr>
        <w:tc>
          <w:tcPr>
            <w:tcW w:w="6061" w:type="dxa"/>
            <w:shd w:val="clear" w:color="auto" w:fill="auto"/>
            <w:vAlign w:val="center"/>
          </w:tcPr>
          <w:p w:rsidR="00AD0FC6" w:rsidRPr="00AD0FC6" w:rsidRDefault="00AD0FC6" w:rsidP="00AD0F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FC6">
              <w:rPr>
                <w:rFonts w:ascii="Times New Roman" w:eastAsia="Calibri" w:hAnsi="Times New Roman" w:cs="Times New Roman"/>
                <w:sz w:val="24"/>
                <w:szCs w:val="24"/>
              </w:rPr>
              <w:t>Мінімальна анодна напруга, не більше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AD0FC6" w:rsidRPr="00AD0FC6" w:rsidRDefault="00AD0FC6" w:rsidP="00AD0F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FC6">
              <w:rPr>
                <w:rFonts w:ascii="Times New Roman" w:eastAsia="Calibri" w:hAnsi="Times New Roman" w:cs="Times New Roman"/>
                <w:sz w:val="24"/>
                <w:szCs w:val="24"/>
              </w:rPr>
              <w:t>40 кВ</w:t>
            </w:r>
          </w:p>
        </w:tc>
      </w:tr>
      <w:tr w:rsidR="00AD0FC6" w:rsidRPr="00AD0FC6" w:rsidTr="00724074">
        <w:trPr>
          <w:jc w:val="center"/>
        </w:trPr>
        <w:tc>
          <w:tcPr>
            <w:tcW w:w="6061" w:type="dxa"/>
            <w:shd w:val="clear" w:color="auto" w:fill="auto"/>
            <w:vAlign w:val="center"/>
          </w:tcPr>
          <w:p w:rsidR="00AD0FC6" w:rsidRPr="00AD0FC6" w:rsidRDefault="00AD0FC6" w:rsidP="00AD0F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FC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Максимальна анодна напруга, не менше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AD0FC6" w:rsidRPr="00AD0FC6" w:rsidRDefault="00AD0FC6" w:rsidP="00AD0F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FC6">
              <w:rPr>
                <w:rFonts w:ascii="Times New Roman" w:eastAsia="Calibri" w:hAnsi="Times New Roman" w:cs="Times New Roman"/>
                <w:sz w:val="24"/>
                <w:szCs w:val="24"/>
              </w:rPr>
              <w:t>100 кВ</w:t>
            </w:r>
          </w:p>
        </w:tc>
      </w:tr>
      <w:tr w:rsidR="00AD0FC6" w:rsidRPr="00AD0FC6" w:rsidTr="00724074">
        <w:trPr>
          <w:jc w:val="center"/>
        </w:trPr>
        <w:tc>
          <w:tcPr>
            <w:tcW w:w="6061" w:type="dxa"/>
            <w:shd w:val="clear" w:color="auto" w:fill="auto"/>
            <w:vAlign w:val="center"/>
          </w:tcPr>
          <w:p w:rsidR="00AD0FC6" w:rsidRPr="00AD0FC6" w:rsidRDefault="00AD0FC6" w:rsidP="00AD0F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FC6">
              <w:rPr>
                <w:rFonts w:ascii="Times New Roman" w:eastAsia="Calibri" w:hAnsi="Times New Roman" w:cs="Times New Roman"/>
                <w:sz w:val="24"/>
                <w:szCs w:val="24"/>
              </w:rPr>
              <w:t>Розмір фокусної плями, не більше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AD0FC6" w:rsidRPr="00AD0FC6" w:rsidRDefault="00AD0FC6" w:rsidP="00AD0F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FC6">
              <w:rPr>
                <w:rFonts w:ascii="Times New Roman" w:eastAsia="Calibri" w:hAnsi="Times New Roman" w:cs="Times New Roman"/>
                <w:sz w:val="24"/>
                <w:szCs w:val="24"/>
              </w:rPr>
              <w:t>1,2 мм</w:t>
            </w:r>
          </w:p>
        </w:tc>
      </w:tr>
      <w:tr w:rsidR="00AD0FC6" w:rsidRPr="00AD0FC6" w:rsidTr="00724074">
        <w:trPr>
          <w:jc w:val="center"/>
        </w:trPr>
        <w:tc>
          <w:tcPr>
            <w:tcW w:w="6061" w:type="dxa"/>
            <w:shd w:val="clear" w:color="auto" w:fill="auto"/>
            <w:vAlign w:val="center"/>
          </w:tcPr>
          <w:p w:rsidR="00AD0FC6" w:rsidRPr="00AD0FC6" w:rsidRDefault="00AD0FC6" w:rsidP="00AD0F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FC6">
              <w:rPr>
                <w:rFonts w:ascii="Times New Roman" w:eastAsia="Calibri" w:hAnsi="Times New Roman" w:cs="Times New Roman"/>
                <w:sz w:val="24"/>
                <w:szCs w:val="24"/>
              </w:rPr>
              <w:t>Коліматор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AD0FC6" w:rsidRPr="00AD0FC6" w:rsidRDefault="00AD0FC6" w:rsidP="00AD0F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FC6">
              <w:rPr>
                <w:rFonts w:ascii="Times New Roman" w:eastAsia="Calibri" w:hAnsi="Times New Roman" w:cs="Times New Roman"/>
                <w:sz w:val="24"/>
                <w:szCs w:val="24"/>
              </w:rPr>
              <w:t>наявність</w:t>
            </w:r>
          </w:p>
        </w:tc>
      </w:tr>
      <w:tr w:rsidR="00AD0FC6" w:rsidRPr="00AD0FC6" w:rsidTr="00724074">
        <w:trPr>
          <w:jc w:val="center"/>
        </w:trPr>
        <w:tc>
          <w:tcPr>
            <w:tcW w:w="6061" w:type="dxa"/>
            <w:shd w:val="clear" w:color="auto" w:fill="auto"/>
            <w:vAlign w:val="center"/>
          </w:tcPr>
          <w:p w:rsidR="00AD0FC6" w:rsidRPr="00AD0FC6" w:rsidRDefault="00AD0FC6" w:rsidP="00AD0F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FC6">
              <w:rPr>
                <w:rFonts w:ascii="Times New Roman" w:eastAsia="Calibri" w:hAnsi="Times New Roman" w:cs="Times New Roman"/>
                <w:sz w:val="24"/>
                <w:szCs w:val="24"/>
              </w:rPr>
              <w:t>Можливість роботи від акумулятора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AD0FC6" w:rsidRPr="00AD0FC6" w:rsidRDefault="00AD0FC6" w:rsidP="00AD0F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FC6">
              <w:rPr>
                <w:rFonts w:ascii="Times New Roman" w:eastAsia="Calibri" w:hAnsi="Times New Roman" w:cs="Times New Roman"/>
                <w:sz w:val="24"/>
                <w:szCs w:val="24"/>
              </w:rPr>
              <w:t>наявність</w:t>
            </w:r>
          </w:p>
        </w:tc>
      </w:tr>
      <w:tr w:rsidR="00AD0FC6" w:rsidRPr="00AD0FC6" w:rsidTr="00724074">
        <w:trPr>
          <w:jc w:val="center"/>
        </w:trPr>
        <w:tc>
          <w:tcPr>
            <w:tcW w:w="6061" w:type="dxa"/>
            <w:shd w:val="clear" w:color="auto" w:fill="auto"/>
            <w:vAlign w:val="center"/>
          </w:tcPr>
          <w:p w:rsidR="00AD0FC6" w:rsidRPr="00AD0FC6" w:rsidRDefault="00AD0FC6" w:rsidP="00AD0F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FC6">
              <w:rPr>
                <w:rFonts w:ascii="Times New Roman" w:eastAsia="Calibri" w:hAnsi="Times New Roman" w:cs="Times New Roman"/>
                <w:sz w:val="24"/>
                <w:szCs w:val="24"/>
              </w:rPr>
              <w:t>Час повного заряду акумулятора, не більше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AD0FC6" w:rsidRPr="00AD0FC6" w:rsidRDefault="00AD0FC6" w:rsidP="00AD0F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FC6">
              <w:rPr>
                <w:rFonts w:ascii="Times New Roman" w:eastAsia="Calibri" w:hAnsi="Times New Roman" w:cs="Times New Roman"/>
                <w:sz w:val="24"/>
                <w:szCs w:val="24"/>
              </w:rPr>
              <w:t>4 години</w:t>
            </w:r>
          </w:p>
        </w:tc>
      </w:tr>
      <w:tr w:rsidR="00AD0FC6" w:rsidRPr="00AD0FC6" w:rsidTr="00724074">
        <w:trPr>
          <w:jc w:val="center"/>
        </w:trPr>
        <w:tc>
          <w:tcPr>
            <w:tcW w:w="6061" w:type="dxa"/>
            <w:shd w:val="clear" w:color="auto" w:fill="auto"/>
            <w:vAlign w:val="center"/>
          </w:tcPr>
          <w:p w:rsidR="00AD0FC6" w:rsidRPr="00AD0FC6" w:rsidRDefault="00AD0FC6" w:rsidP="00AD0F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FC6">
              <w:rPr>
                <w:rFonts w:ascii="Times New Roman" w:eastAsia="Calibri" w:hAnsi="Times New Roman" w:cs="Times New Roman"/>
                <w:sz w:val="24"/>
                <w:szCs w:val="24"/>
              </w:rPr>
              <w:t>Індикатор заряду акумулятора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AD0FC6" w:rsidRPr="00AD0FC6" w:rsidRDefault="00AD0FC6" w:rsidP="00AD0F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FC6">
              <w:rPr>
                <w:rFonts w:ascii="Times New Roman" w:eastAsia="Calibri" w:hAnsi="Times New Roman" w:cs="Times New Roman"/>
                <w:sz w:val="24"/>
                <w:szCs w:val="24"/>
              </w:rPr>
              <w:t>наявність</w:t>
            </w:r>
          </w:p>
        </w:tc>
      </w:tr>
      <w:tr w:rsidR="00AD0FC6" w:rsidRPr="00AD0FC6" w:rsidTr="00724074">
        <w:trPr>
          <w:jc w:val="center"/>
        </w:trPr>
        <w:tc>
          <w:tcPr>
            <w:tcW w:w="6061" w:type="dxa"/>
            <w:shd w:val="clear" w:color="auto" w:fill="auto"/>
            <w:vAlign w:val="center"/>
          </w:tcPr>
          <w:p w:rsidR="00AD0FC6" w:rsidRPr="00AD0FC6" w:rsidRDefault="00AD0FC6" w:rsidP="00AD0F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FC6">
              <w:rPr>
                <w:rFonts w:ascii="Times New Roman" w:eastAsia="Calibri" w:hAnsi="Times New Roman" w:cs="Times New Roman"/>
                <w:sz w:val="24"/>
                <w:szCs w:val="24"/>
              </w:rPr>
              <w:t>Зарядний пристрій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AD0FC6" w:rsidRPr="00AD0FC6" w:rsidRDefault="00AD0FC6" w:rsidP="00AD0F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FC6">
              <w:rPr>
                <w:rFonts w:ascii="Times New Roman" w:eastAsia="Calibri" w:hAnsi="Times New Roman" w:cs="Times New Roman"/>
                <w:sz w:val="24"/>
                <w:szCs w:val="24"/>
              </w:rPr>
              <w:t>наявність</w:t>
            </w:r>
          </w:p>
        </w:tc>
      </w:tr>
      <w:tr w:rsidR="00AD0FC6" w:rsidRPr="00AD0FC6" w:rsidTr="00724074">
        <w:trPr>
          <w:jc w:val="center"/>
        </w:trPr>
        <w:tc>
          <w:tcPr>
            <w:tcW w:w="6061" w:type="dxa"/>
            <w:shd w:val="clear" w:color="auto" w:fill="auto"/>
            <w:vAlign w:val="center"/>
          </w:tcPr>
          <w:p w:rsidR="00AD0FC6" w:rsidRPr="00AD0FC6" w:rsidRDefault="00AD0FC6" w:rsidP="00AD0F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FC6">
              <w:rPr>
                <w:rFonts w:ascii="Times New Roman" w:eastAsia="Calibri" w:hAnsi="Times New Roman" w:cs="Times New Roman"/>
                <w:sz w:val="24"/>
                <w:szCs w:val="24"/>
              </w:rPr>
              <w:t>Вага, не більше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AD0FC6" w:rsidRPr="00AD0FC6" w:rsidRDefault="00AD0FC6" w:rsidP="00AD0F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FC6">
              <w:rPr>
                <w:rFonts w:ascii="Times New Roman" w:eastAsia="Calibri" w:hAnsi="Times New Roman" w:cs="Times New Roman"/>
                <w:sz w:val="24"/>
                <w:szCs w:val="24"/>
              </w:rPr>
              <w:t>15 кг</w:t>
            </w:r>
          </w:p>
        </w:tc>
      </w:tr>
      <w:tr w:rsidR="00AD0FC6" w:rsidRPr="00AD0FC6" w:rsidTr="00724074">
        <w:trPr>
          <w:trHeight w:val="315"/>
          <w:jc w:val="center"/>
        </w:trPr>
        <w:tc>
          <w:tcPr>
            <w:tcW w:w="10120" w:type="dxa"/>
            <w:gridSpan w:val="2"/>
            <w:shd w:val="clear" w:color="auto" w:fill="auto"/>
          </w:tcPr>
          <w:p w:rsidR="00AD0FC6" w:rsidRPr="00AD0FC6" w:rsidRDefault="00AD0FC6" w:rsidP="00AD0FC6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AD0FC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Ноутбук для виконання та перегляду рентгенівських знімків (робоча станція)</w:t>
            </w:r>
          </w:p>
        </w:tc>
      </w:tr>
      <w:tr w:rsidR="00AD0FC6" w:rsidRPr="00AD0FC6" w:rsidTr="00724074">
        <w:trPr>
          <w:trHeight w:val="340"/>
          <w:jc w:val="center"/>
        </w:trPr>
        <w:tc>
          <w:tcPr>
            <w:tcW w:w="6061" w:type="dxa"/>
            <w:shd w:val="clear" w:color="auto" w:fill="auto"/>
            <w:vAlign w:val="center"/>
          </w:tcPr>
          <w:p w:rsidR="00AD0FC6" w:rsidRPr="00AD0FC6" w:rsidRDefault="00AD0FC6" w:rsidP="00AD0F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FC6">
              <w:rPr>
                <w:rFonts w:ascii="Times New Roman" w:eastAsia="Calibri" w:hAnsi="Times New Roman" w:cs="Times New Roman"/>
                <w:sz w:val="24"/>
                <w:szCs w:val="24"/>
              </w:rPr>
              <w:t>Діагональ дисплея, не менше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AD0FC6" w:rsidRPr="00AD0FC6" w:rsidRDefault="00AD0FC6" w:rsidP="00AD0F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FC6">
              <w:rPr>
                <w:rFonts w:ascii="Times New Roman" w:eastAsia="Calibri" w:hAnsi="Times New Roman" w:cs="Times New Roman"/>
                <w:sz w:val="24"/>
                <w:szCs w:val="24"/>
              </w:rPr>
              <w:t>15 "</w:t>
            </w:r>
          </w:p>
        </w:tc>
      </w:tr>
      <w:tr w:rsidR="00AD0FC6" w:rsidRPr="00AD0FC6" w:rsidTr="00724074">
        <w:trPr>
          <w:jc w:val="center"/>
        </w:trPr>
        <w:tc>
          <w:tcPr>
            <w:tcW w:w="6061" w:type="dxa"/>
            <w:shd w:val="clear" w:color="auto" w:fill="auto"/>
            <w:vAlign w:val="center"/>
          </w:tcPr>
          <w:p w:rsidR="00AD0FC6" w:rsidRPr="00AD0FC6" w:rsidRDefault="00AD0FC6" w:rsidP="00AD0F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FC6">
              <w:rPr>
                <w:rFonts w:ascii="Times New Roman" w:eastAsia="Calibri" w:hAnsi="Times New Roman" w:cs="Times New Roman"/>
                <w:sz w:val="24"/>
                <w:szCs w:val="24"/>
              </w:rPr>
              <w:t>Процесор 64 розрядний, фізичних ядер, не менше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AD0FC6" w:rsidRPr="00AD0FC6" w:rsidRDefault="00AD0FC6" w:rsidP="00AD0F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FC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D0FC6" w:rsidRPr="00AD0FC6" w:rsidTr="00724074">
        <w:trPr>
          <w:jc w:val="center"/>
        </w:trPr>
        <w:tc>
          <w:tcPr>
            <w:tcW w:w="6061" w:type="dxa"/>
            <w:shd w:val="clear" w:color="auto" w:fill="auto"/>
            <w:vAlign w:val="center"/>
          </w:tcPr>
          <w:p w:rsidR="00AD0FC6" w:rsidRPr="00AD0FC6" w:rsidRDefault="00AD0FC6" w:rsidP="00AD0F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F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Оперативна пам'ять </w:t>
            </w:r>
            <w:r w:rsidRPr="00AD0F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DDR</w:t>
            </w:r>
            <w:r w:rsidRPr="00AD0F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  <w:r w:rsidRPr="00AD0FC6">
              <w:rPr>
                <w:rFonts w:ascii="Times New Roman" w:eastAsia="Calibri" w:hAnsi="Times New Roman" w:cs="Times New Roman"/>
                <w:sz w:val="24"/>
                <w:szCs w:val="24"/>
              </w:rPr>
              <w:t>, не менше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AD0FC6" w:rsidRPr="00AD0FC6" w:rsidRDefault="00AD0FC6" w:rsidP="00AD0F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F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AD0FC6">
              <w:rPr>
                <w:rFonts w:ascii="Times New Roman" w:eastAsia="Calibri" w:hAnsi="Times New Roman" w:cs="Times New Roman"/>
                <w:sz w:val="24"/>
                <w:szCs w:val="24"/>
              </w:rPr>
              <w:t>Гб</w:t>
            </w:r>
            <w:proofErr w:type="spellEnd"/>
          </w:p>
        </w:tc>
      </w:tr>
      <w:tr w:rsidR="00AD0FC6" w:rsidRPr="00AD0FC6" w:rsidTr="00724074">
        <w:trPr>
          <w:jc w:val="center"/>
        </w:trPr>
        <w:tc>
          <w:tcPr>
            <w:tcW w:w="6061" w:type="dxa"/>
            <w:shd w:val="clear" w:color="auto" w:fill="auto"/>
          </w:tcPr>
          <w:p w:rsidR="00AD0FC6" w:rsidRPr="00AD0FC6" w:rsidRDefault="00AD0FC6" w:rsidP="00AD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Інтерфейси передачі даних, які підтримуються</w:t>
            </w:r>
          </w:p>
        </w:tc>
        <w:tc>
          <w:tcPr>
            <w:tcW w:w="4059" w:type="dxa"/>
            <w:shd w:val="clear" w:color="auto" w:fill="auto"/>
          </w:tcPr>
          <w:p w:rsidR="00AD0FC6" w:rsidRPr="00AD0FC6" w:rsidRDefault="00AD0FC6" w:rsidP="00AD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Wi-Fi IEEE 802.11n / </w:t>
            </w:r>
            <w:proofErr w:type="spellStart"/>
            <w:r w:rsidRPr="00AD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Gigabit</w:t>
            </w:r>
            <w:proofErr w:type="spellEnd"/>
            <w:r w:rsidRPr="00AD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Ethernet</w:t>
            </w:r>
            <w:proofErr w:type="spellEnd"/>
          </w:p>
        </w:tc>
      </w:tr>
      <w:tr w:rsidR="00AD0FC6" w:rsidRPr="00AD0FC6" w:rsidTr="00724074">
        <w:trPr>
          <w:jc w:val="center"/>
        </w:trPr>
        <w:tc>
          <w:tcPr>
            <w:tcW w:w="6061" w:type="dxa"/>
            <w:shd w:val="clear" w:color="auto" w:fill="auto"/>
            <w:vAlign w:val="center"/>
          </w:tcPr>
          <w:p w:rsidR="00AD0FC6" w:rsidRPr="00AD0FC6" w:rsidRDefault="00AD0FC6" w:rsidP="00AD0F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FC6">
              <w:rPr>
                <w:rFonts w:ascii="Times New Roman" w:eastAsia="Calibri" w:hAnsi="Times New Roman" w:cs="Times New Roman"/>
                <w:sz w:val="24"/>
                <w:szCs w:val="24"/>
              </w:rPr>
              <w:t>Об’єм накопичувача, не менше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AD0FC6" w:rsidRPr="00AD0FC6" w:rsidRDefault="00AD0FC6" w:rsidP="00AD0F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D0F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D0FC6">
              <w:rPr>
                <w:rFonts w:ascii="Times New Roman" w:eastAsia="Calibri" w:hAnsi="Times New Roman" w:cs="Times New Roman"/>
                <w:sz w:val="24"/>
                <w:szCs w:val="24"/>
              </w:rPr>
              <w:t>Тб</w:t>
            </w:r>
            <w:proofErr w:type="spellEnd"/>
          </w:p>
        </w:tc>
      </w:tr>
      <w:tr w:rsidR="00AD0FC6" w:rsidRPr="00AD0FC6" w:rsidTr="00724074">
        <w:trPr>
          <w:jc w:val="center"/>
        </w:trPr>
        <w:tc>
          <w:tcPr>
            <w:tcW w:w="6061" w:type="dxa"/>
            <w:shd w:val="clear" w:color="auto" w:fill="auto"/>
            <w:vAlign w:val="center"/>
          </w:tcPr>
          <w:p w:rsidR="00AD0FC6" w:rsidRPr="00AD0FC6" w:rsidRDefault="00AD0FC6" w:rsidP="00AD0F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FC6">
              <w:rPr>
                <w:rFonts w:ascii="Times New Roman" w:eastAsia="Calibri" w:hAnsi="Times New Roman" w:cs="Times New Roman"/>
                <w:sz w:val="24"/>
                <w:szCs w:val="24"/>
              </w:rPr>
              <w:t>Вага, не більше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AD0FC6" w:rsidRPr="00AD0FC6" w:rsidRDefault="00AD0FC6" w:rsidP="00AD0F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FC6">
              <w:rPr>
                <w:rFonts w:ascii="Times New Roman" w:eastAsia="Calibri" w:hAnsi="Times New Roman" w:cs="Times New Roman"/>
                <w:sz w:val="24"/>
                <w:szCs w:val="24"/>
              </w:rPr>
              <w:t>4 кг</w:t>
            </w:r>
          </w:p>
        </w:tc>
      </w:tr>
      <w:tr w:rsidR="00AD0FC6" w:rsidRPr="00AD0FC6" w:rsidTr="00724074">
        <w:trPr>
          <w:jc w:val="center"/>
        </w:trPr>
        <w:tc>
          <w:tcPr>
            <w:tcW w:w="6061" w:type="dxa"/>
            <w:shd w:val="clear" w:color="auto" w:fill="auto"/>
            <w:vAlign w:val="center"/>
          </w:tcPr>
          <w:p w:rsidR="00AD0FC6" w:rsidRPr="00AD0FC6" w:rsidRDefault="00AD0FC6" w:rsidP="00AD0F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F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Спеціалізоване програмне забезпечення для роботи з </w:t>
            </w:r>
            <w:proofErr w:type="spellStart"/>
            <w:r w:rsidRPr="00AD0FC6">
              <w:rPr>
                <w:rFonts w:ascii="Times New Roman" w:eastAsia="Calibri" w:hAnsi="Times New Roman" w:cs="Times New Roman"/>
                <w:sz w:val="24"/>
                <w:szCs w:val="24"/>
              </w:rPr>
              <w:t>візуалізаційним</w:t>
            </w:r>
            <w:proofErr w:type="spellEnd"/>
            <w:r w:rsidRPr="00AD0F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обладнанням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AD0FC6" w:rsidRPr="00AD0FC6" w:rsidRDefault="00AD0FC6" w:rsidP="00AD0F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FC6">
              <w:rPr>
                <w:rFonts w:ascii="Times New Roman" w:eastAsia="Calibri" w:hAnsi="Times New Roman" w:cs="Times New Roman"/>
                <w:sz w:val="24"/>
                <w:szCs w:val="24"/>
              </w:rPr>
              <w:t>наявність</w:t>
            </w:r>
          </w:p>
        </w:tc>
      </w:tr>
      <w:tr w:rsidR="00AD0FC6" w:rsidRPr="00AD0FC6" w:rsidTr="00724074">
        <w:trPr>
          <w:jc w:val="center"/>
        </w:trPr>
        <w:tc>
          <w:tcPr>
            <w:tcW w:w="10120" w:type="dxa"/>
            <w:gridSpan w:val="2"/>
            <w:shd w:val="clear" w:color="auto" w:fill="auto"/>
          </w:tcPr>
          <w:p w:rsidR="00AD0FC6" w:rsidRPr="00AD0FC6" w:rsidRDefault="00AD0FC6" w:rsidP="00AD0FC6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AD0FC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Захисний корпус</w:t>
            </w:r>
          </w:p>
        </w:tc>
      </w:tr>
      <w:tr w:rsidR="00AD0FC6" w:rsidRPr="00AD0FC6" w:rsidTr="00724074">
        <w:trPr>
          <w:trHeight w:val="414"/>
          <w:jc w:val="center"/>
        </w:trPr>
        <w:tc>
          <w:tcPr>
            <w:tcW w:w="6061" w:type="dxa"/>
            <w:shd w:val="clear" w:color="auto" w:fill="auto"/>
            <w:vAlign w:val="center"/>
          </w:tcPr>
          <w:p w:rsidR="00AD0FC6" w:rsidRPr="00AD0FC6" w:rsidRDefault="00AD0FC6" w:rsidP="00AD0F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FC6">
              <w:rPr>
                <w:rFonts w:ascii="Times New Roman" w:eastAsia="Calibri" w:hAnsi="Times New Roman" w:cs="Times New Roman"/>
                <w:sz w:val="24"/>
                <w:szCs w:val="24"/>
              </w:rPr>
              <w:t>Тара для транспортування комплекту, захисна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AD0FC6" w:rsidRPr="00AD0FC6" w:rsidRDefault="00AD0FC6" w:rsidP="00AD0F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FC6">
              <w:rPr>
                <w:rFonts w:ascii="Times New Roman" w:eastAsia="Calibri" w:hAnsi="Times New Roman" w:cs="Times New Roman"/>
                <w:sz w:val="24"/>
                <w:szCs w:val="24"/>
              </w:rPr>
              <w:t>наявність</w:t>
            </w:r>
          </w:p>
        </w:tc>
      </w:tr>
    </w:tbl>
    <w:p w:rsidR="00AD0FC6" w:rsidRPr="00AD0FC6" w:rsidRDefault="00AD0FC6" w:rsidP="00AD0F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0FC6" w:rsidRPr="00AD0FC6" w:rsidRDefault="00AD0FC6" w:rsidP="00AD0FC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№2 - Цифровий рентгенівський приймач</w:t>
      </w:r>
    </w:p>
    <w:p w:rsidR="00AD0FC6" w:rsidRPr="00AD0FC6" w:rsidRDefault="00AD0FC6" w:rsidP="00AD0FC6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0FC6">
        <w:rPr>
          <w:rFonts w:ascii="Times New Roman" w:eastAsia="Calibri" w:hAnsi="Times New Roman" w:cs="Times New Roman"/>
          <w:b/>
          <w:sz w:val="24"/>
          <w:szCs w:val="24"/>
        </w:rPr>
        <w:t>Технічні вимоги</w:t>
      </w: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2"/>
        <w:gridCol w:w="5025"/>
      </w:tblGrid>
      <w:tr w:rsidR="00AD0FC6" w:rsidRPr="00AD0FC6" w:rsidTr="00724074">
        <w:trPr>
          <w:jc w:val="center"/>
        </w:trPr>
        <w:tc>
          <w:tcPr>
            <w:tcW w:w="10137" w:type="dxa"/>
            <w:gridSpan w:val="2"/>
            <w:shd w:val="clear" w:color="auto" w:fill="auto"/>
          </w:tcPr>
          <w:p w:rsidR="00AD0FC6" w:rsidRPr="00AD0FC6" w:rsidRDefault="00AD0FC6" w:rsidP="00AD0FC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D0FC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Цифровий рентгенівський приймач з активним полем 43х60 см, бездротовим Wi-Fi та дротовим </w:t>
            </w:r>
            <w:proofErr w:type="spellStart"/>
            <w:r w:rsidRPr="00AD0FC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Gigabit</w:t>
            </w:r>
            <w:proofErr w:type="spellEnd"/>
            <w:r w:rsidRPr="00AD0FC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0FC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Ethernet</w:t>
            </w:r>
            <w:proofErr w:type="spellEnd"/>
            <w:r w:rsidRPr="00AD0FC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інтерфейсами</w:t>
            </w:r>
          </w:p>
        </w:tc>
      </w:tr>
      <w:tr w:rsidR="00AD0FC6" w:rsidRPr="00AD0FC6" w:rsidTr="00724074">
        <w:trPr>
          <w:jc w:val="center"/>
        </w:trPr>
        <w:tc>
          <w:tcPr>
            <w:tcW w:w="5112" w:type="dxa"/>
            <w:shd w:val="clear" w:color="auto" w:fill="auto"/>
          </w:tcPr>
          <w:p w:rsidR="00AD0FC6" w:rsidRPr="00AD0FC6" w:rsidRDefault="00AD0FC6" w:rsidP="00AD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D0F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Найменування</w:t>
            </w:r>
          </w:p>
        </w:tc>
        <w:tc>
          <w:tcPr>
            <w:tcW w:w="5025" w:type="dxa"/>
            <w:shd w:val="clear" w:color="auto" w:fill="auto"/>
          </w:tcPr>
          <w:p w:rsidR="00AD0FC6" w:rsidRPr="00AD0FC6" w:rsidRDefault="00AD0FC6" w:rsidP="00AD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D0F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Значення</w:t>
            </w:r>
          </w:p>
        </w:tc>
      </w:tr>
      <w:tr w:rsidR="00AD0FC6" w:rsidRPr="00AD0FC6" w:rsidTr="00724074">
        <w:trPr>
          <w:jc w:val="center"/>
        </w:trPr>
        <w:tc>
          <w:tcPr>
            <w:tcW w:w="5112" w:type="dxa"/>
            <w:shd w:val="clear" w:color="auto" w:fill="auto"/>
          </w:tcPr>
          <w:p w:rsidR="00AD0FC6" w:rsidRPr="00AD0FC6" w:rsidRDefault="00AD0FC6" w:rsidP="00AD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Активне поле огляду, не менше</w:t>
            </w:r>
          </w:p>
        </w:tc>
        <w:tc>
          <w:tcPr>
            <w:tcW w:w="5025" w:type="dxa"/>
            <w:shd w:val="clear" w:color="auto" w:fill="auto"/>
          </w:tcPr>
          <w:p w:rsidR="00AD0FC6" w:rsidRPr="00AD0FC6" w:rsidRDefault="00AD0FC6" w:rsidP="00AD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430мм x 600мм</w:t>
            </w:r>
          </w:p>
        </w:tc>
      </w:tr>
      <w:tr w:rsidR="00AD0FC6" w:rsidRPr="00AD0FC6" w:rsidTr="00724074">
        <w:trPr>
          <w:jc w:val="center"/>
        </w:trPr>
        <w:tc>
          <w:tcPr>
            <w:tcW w:w="5112" w:type="dxa"/>
            <w:shd w:val="clear" w:color="auto" w:fill="auto"/>
          </w:tcPr>
          <w:p w:rsidR="00AD0FC6" w:rsidRPr="00AD0FC6" w:rsidRDefault="00AD0FC6" w:rsidP="00AD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Розрядність АЦП, не менше</w:t>
            </w:r>
          </w:p>
        </w:tc>
        <w:tc>
          <w:tcPr>
            <w:tcW w:w="5025" w:type="dxa"/>
            <w:shd w:val="clear" w:color="auto" w:fill="auto"/>
          </w:tcPr>
          <w:p w:rsidR="00AD0FC6" w:rsidRPr="00AD0FC6" w:rsidRDefault="00AD0FC6" w:rsidP="00AD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біт</w:t>
            </w:r>
          </w:p>
        </w:tc>
      </w:tr>
      <w:tr w:rsidR="00AD0FC6" w:rsidRPr="00AD0FC6" w:rsidTr="00724074">
        <w:trPr>
          <w:jc w:val="center"/>
        </w:trPr>
        <w:tc>
          <w:tcPr>
            <w:tcW w:w="5112" w:type="dxa"/>
            <w:shd w:val="clear" w:color="auto" w:fill="auto"/>
          </w:tcPr>
          <w:p w:rsidR="00AD0FC6" w:rsidRPr="00AD0FC6" w:rsidRDefault="00AD0FC6" w:rsidP="00AD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Інтерфейси передачі даних, які підтримуються</w:t>
            </w:r>
          </w:p>
        </w:tc>
        <w:tc>
          <w:tcPr>
            <w:tcW w:w="5025" w:type="dxa"/>
            <w:shd w:val="clear" w:color="auto" w:fill="auto"/>
          </w:tcPr>
          <w:p w:rsidR="00AD0FC6" w:rsidRPr="00AD0FC6" w:rsidRDefault="00AD0FC6" w:rsidP="00AD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Wi-Fi IEEE 802.11n / </w:t>
            </w:r>
            <w:proofErr w:type="spellStart"/>
            <w:r w:rsidRPr="00AD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Gigabit</w:t>
            </w:r>
            <w:proofErr w:type="spellEnd"/>
            <w:r w:rsidRPr="00AD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Ethernet</w:t>
            </w:r>
            <w:proofErr w:type="spellEnd"/>
          </w:p>
        </w:tc>
      </w:tr>
      <w:tr w:rsidR="00AD0FC6" w:rsidRPr="00AD0FC6" w:rsidTr="00724074">
        <w:trPr>
          <w:jc w:val="center"/>
        </w:trPr>
        <w:tc>
          <w:tcPr>
            <w:tcW w:w="5112" w:type="dxa"/>
            <w:shd w:val="clear" w:color="auto" w:fill="auto"/>
          </w:tcPr>
          <w:p w:rsidR="00AD0FC6" w:rsidRPr="00AD0FC6" w:rsidRDefault="00AD0FC6" w:rsidP="00AD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Межа просторового розрізнення, не менше</w:t>
            </w:r>
          </w:p>
        </w:tc>
        <w:tc>
          <w:tcPr>
            <w:tcW w:w="5025" w:type="dxa"/>
            <w:shd w:val="clear" w:color="auto" w:fill="auto"/>
          </w:tcPr>
          <w:p w:rsidR="00AD0FC6" w:rsidRPr="00AD0FC6" w:rsidRDefault="00AD0FC6" w:rsidP="00AD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1,8 </w:t>
            </w:r>
            <w:proofErr w:type="spellStart"/>
            <w:r w:rsidRPr="00AD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</w:t>
            </w:r>
            <w:proofErr w:type="spellEnd"/>
            <w:r w:rsidRPr="00AD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/мм</w:t>
            </w:r>
          </w:p>
        </w:tc>
      </w:tr>
      <w:tr w:rsidR="00AD0FC6" w:rsidRPr="00AD0FC6" w:rsidTr="00724074">
        <w:trPr>
          <w:jc w:val="center"/>
        </w:trPr>
        <w:tc>
          <w:tcPr>
            <w:tcW w:w="5112" w:type="dxa"/>
            <w:shd w:val="clear" w:color="auto" w:fill="auto"/>
          </w:tcPr>
          <w:p w:rsidR="00AD0FC6" w:rsidRPr="00AD0FC6" w:rsidRDefault="00AD0FC6" w:rsidP="00AD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Вага, не більше </w:t>
            </w:r>
          </w:p>
        </w:tc>
        <w:tc>
          <w:tcPr>
            <w:tcW w:w="5025" w:type="dxa"/>
            <w:shd w:val="clear" w:color="auto" w:fill="auto"/>
          </w:tcPr>
          <w:p w:rsidR="00AD0FC6" w:rsidRPr="00AD0FC6" w:rsidRDefault="00AD0FC6" w:rsidP="00AD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кг</w:t>
            </w:r>
          </w:p>
        </w:tc>
      </w:tr>
      <w:tr w:rsidR="00AD0FC6" w:rsidRPr="00AD0FC6" w:rsidTr="00724074">
        <w:trPr>
          <w:jc w:val="center"/>
        </w:trPr>
        <w:tc>
          <w:tcPr>
            <w:tcW w:w="5112" w:type="dxa"/>
            <w:shd w:val="clear" w:color="auto" w:fill="auto"/>
          </w:tcPr>
          <w:p w:rsidR="00AD0FC6" w:rsidRPr="00AD0FC6" w:rsidRDefault="00AD0FC6" w:rsidP="00AD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Живлення від акумулятора із зарядним пристроєм</w:t>
            </w:r>
          </w:p>
        </w:tc>
        <w:tc>
          <w:tcPr>
            <w:tcW w:w="5025" w:type="dxa"/>
            <w:shd w:val="clear" w:color="auto" w:fill="auto"/>
            <w:vAlign w:val="center"/>
          </w:tcPr>
          <w:p w:rsidR="00AD0FC6" w:rsidRPr="00AD0FC6" w:rsidRDefault="00AD0FC6" w:rsidP="00AD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наявність</w:t>
            </w:r>
          </w:p>
        </w:tc>
      </w:tr>
      <w:tr w:rsidR="00AD0FC6" w:rsidRPr="00AD0FC6" w:rsidTr="00724074">
        <w:trPr>
          <w:jc w:val="center"/>
        </w:trPr>
        <w:tc>
          <w:tcPr>
            <w:tcW w:w="5112" w:type="dxa"/>
            <w:shd w:val="clear" w:color="auto" w:fill="auto"/>
            <w:vAlign w:val="center"/>
          </w:tcPr>
          <w:p w:rsidR="00AD0FC6" w:rsidRPr="00AD0FC6" w:rsidRDefault="00AD0FC6" w:rsidP="00AD0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AD0FC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Спеціалізоване ПЗ</w:t>
            </w:r>
          </w:p>
        </w:tc>
        <w:tc>
          <w:tcPr>
            <w:tcW w:w="5025" w:type="dxa"/>
            <w:shd w:val="clear" w:color="auto" w:fill="auto"/>
            <w:vAlign w:val="center"/>
          </w:tcPr>
          <w:p w:rsidR="00AD0FC6" w:rsidRPr="00AD0FC6" w:rsidRDefault="00AD0FC6" w:rsidP="00AD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AD0FC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ПЗ має бути повністю сумісним з рентгенівською установкою СР-120В із складу</w:t>
            </w:r>
            <w:r w:rsidRPr="00AD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переносного </w:t>
            </w:r>
            <w:proofErr w:type="spellStart"/>
            <w:r w:rsidRPr="00AD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рентгенотелевізійного</w:t>
            </w:r>
            <w:proofErr w:type="spellEnd"/>
            <w:r w:rsidRPr="00AD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комплексу </w:t>
            </w:r>
            <w:r w:rsidRPr="00AD0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AD0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Flat</w:t>
            </w:r>
            <w:proofErr w:type="spellEnd"/>
            <w:r w:rsidRPr="00AD0F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proofErr w:type="spellStart"/>
            <w:r w:rsidRPr="00AD0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can</w:t>
            </w:r>
            <w:proofErr w:type="spellEnd"/>
            <w:r w:rsidRPr="00AD0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30” виробництва фірми </w:t>
            </w:r>
            <w:r w:rsidRPr="00AD0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IC</w:t>
            </w:r>
            <w:r w:rsidRPr="00AD0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  <w:r w:rsidRPr="00AD0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Security</w:t>
            </w:r>
            <w:r w:rsidRPr="00AD0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0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Solutions</w:t>
            </w:r>
            <w:r w:rsidRPr="00AD0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(Бельгія)</w:t>
            </w:r>
            <w:r w:rsidRPr="00AD0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</w:tr>
    </w:tbl>
    <w:p w:rsidR="00AD0FC6" w:rsidRDefault="00AD0FC6" w:rsidP="00AD0FC6">
      <w:pPr>
        <w:spacing w:after="0" w:line="240" w:lineRule="auto"/>
        <w:ind w:firstLine="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" w:name="_Hlk66344169"/>
      <w:r w:rsidRPr="00AD0F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 Зазначений виріб експлуатується Замовником.</w:t>
      </w:r>
    </w:p>
    <w:bookmarkEnd w:id="3"/>
    <w:p w:rsidR="00AD0FC6" w:rsidRPr="00AD0FC6" w:rsidRDefault="00AD0FC6" w:rsidP="00AD0FC6">
      <w:pPr>
        <w:spacing w:after="0" w:line="240" w:lineRule="auto"/>
        <w:ind w:firstLine="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AD0FC6" w:rsidRPr="00AD0F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7B89"/>
    <w:multiLevelType w:val="hybridMultilevel"/>
    <w:tmpl w:val="F1AE40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8163A4"/>
    <w:multiLevelType w:val="hybridMultilevel"/>
    <w:tmpl w:val="0E4857B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4600A"/>
    <w:multiLevelType w:val="hybridMultilevel"/>
    <w:tmpl w:val="0E4857B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CB3565"/>
    <w:multiLevelType w:val="hybridMultilevel"/>
    <w:tmpl w:val="38A432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B9A"/>
    <w:rsid w:val="000E17B7"/>
    <w:rsid w:val="005655F7"/>
    <w:rsid w:val="00893306"/>
    <w:rsid w:val="00A07946"/>
    <w:rsid w:val="00A86B9A"/>
    <w:rsid w:val="00AD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2322</Words>
  <Characters>1325</Characters>
  <Application>Microsoft Office Word</Application>
  <DocSecurity>0</DocSecurity>
  <Lines>11</Lines>
  <Paragraphs>7</Paragraphs>
  <ScaleCrop>false</ScaleCrop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5</cp:revision>
  <dcterms:created xsi:type="dcterms:W3CDTF">2021-03-19T19:24:00Z</dcterms:created>
  <dcterms:modified xsi:type="dcterms:W3CDTF">2021-03-26T12:18:00Z</dcterms:modified>
</cp:coreProperties>
</file>