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B7" w:rsidRPr="008E1679" w:rsidRDefault="00A07946" w:rsidP="003F3BB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1679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E1679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Pr="008E1679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Pr="008E16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E167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8E1679" w:rsidRPr="008E1679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8E1679" w:rsidRPr="008E1679">
        <w:rPr>
          <w:rFonts w:ascii="Times New Roman" w:hAnsi="Times New Roman" w:cs="Times New Roman"/>
          <w:b/>
          <w:sz w:val="28"/>
          <w:szCs w:val="28"/>
          <w:lang w:val="ru-RU"/>
        </w:rPr>
        <w:t>-2021-06-25-002383-</w:t>
      </w:r>
      <w:r w:rsidR="008E1679" w:rsidRPr="008E167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:rsidR="00A07946" w:rsidRPr="008E1679" w:rsidRDefault="00A07946" w:rsidP="003F3BB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9">
        <w:rPr>
          <w:rFonts w:ascii="Times New Roman" w:hAnsi="Times New Roman" w:cs="Times New Roman"/>
          <w:sz w:val="28"/>
          <w:szCs w:val="28"/>
        </w:rPr>
        <w:t>Закупівля</w:t>
      </w:r>
      <w:r w:rsidRPr="008E1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679" w:rsidRPr="008E1679">
        <w:rPr>
          <w:rFonts w:ascii="Times New Roman" w:hAnsi="Times New Roman" w:cs="Times New Roman"/>
          <w:b/>
          <w:sz w:val="28"/>
          <w:szCs w:val="28"/>
        </w:rPr>
        <w:t>мішків та пакетів, код ДК 021:2015 - 18930000-7 (Сумка транспортна індивідуальна для спорядження спеціальна)</w:t>
      </w:r>
      <w:r w:rsidR="00766D52" w:rsidRPr="008E1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BBB" w:rsidRPr="008E1679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8E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забезпечення потреб </w:t>
      </w:r>
      <w:r w:rsidR="008E1679" w:rsidRPr="008E1679">
        <w:rPr>
          <w:rFonts w:ascii="Times New Roman" w:hAnsi="Times New Roman" w:cs="Times New Roman"/>
          <w:sz w:val="28"/>
          <w:szCs w:val="28"/>
        </w:rPr>
        <w:t>військової частини Е 6117 СБ України</w:t>
      </w:r>
      <w:r w:rsidRPr="008E1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679" w:rsidRDefault="003F3BBB" w:rsidP="008E1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16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8E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679" w:rsidRPr="008E16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180 000</w:t>
      </w:r>
      <w:r w:rsidR="00766D52" w:rsidRPr="008E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E1679" w:rsidRPr="008E16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00</w:t>
      </w:r>
      <w:r w:rsidRPr="008E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грн.</w:t>
      </w:r>
    </w:p>
    <w:p w:rsidR="008E1679" w:rsidRPr="008E1679" w:rsidRDefault="008E1679" w:rsidP="008E1679">
      <w:pPr>
        <w:spacing w:after="0" w:line="240" w:lineRule="auto"/>
        <w:jc w:val="both"/>
        <w:rPr>
          <w:rStyle w:val="FontStyle29"/>
          <w:rFonts w:eastAsia="Times New Roman" w:cs="Times New Roman"/>
          <w:b/>
          <w:sz w:val="28"/>
          <w:szCs w:val="28"/>
          <w:lang w:eastAsia="ru-RU"/>
        </w:rPr>
      </w:pPr>
    </w:p>
    <w:p w:rsidR="008E1679" w:rsidRPr="008E1679" w:rsidRDefault="008E1679" w:rsidP="008E1679">
      <w:pPr>
        <w:spacing w:line="21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79">
        <w:rPr>
          <w:rFonts w:ascii="Times New Roman" w:hAnsi="Times New Roman" w:cs="Times New Roman"/>
          <w:b/>
          <w:sz w:val="24"/>
          <w:szCs w:val="24"/>
        </w:rPr>
        <w:t>ТЕХНІЧНА СПЕЦИФІКАЦІЯ</w:t>
      </w:r>
    </w:p>
    <w:p w:rsidR="008E1679" w:rsidRPr="008E1679" w:rsidRDefault="008E1679" w:rsidP="008E1679">
      <w:pPr>
        <w:tabs>
          <w:tab w:val="left" w:pos="284"/>
          <w:tab w:val="left" w:pos="426"/>
        </w:tabs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679">
        <w:rPr>
          <w:rFonts w:ascii="Times New Roman" w:hAnsi="Times New Roman" w:cs="Times New Roman"/>
          <w:sz w:val="24"/>
          <w:szCs w:val="24"/>
        </w:rPr>
        <w:t>на проведення закупівлі мішків та пакетів, код ДК 021:2015 - 18930000-7 (Сумка транспортна індивідуальна для спорядження спеціальна).</w:t>
      </w:r>
      <w:bookmarkStart w:id="0" w:name="_GoBack"/>
      <w:bookmarkEnd w:id="0"/>
    </w:p>
    <w:tbl>
      <w:tblPr>
        <w:tblW w:w="1047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2104"/>
        <w:gridCol w:w="1177"/>
        <w:gridCol w:w="1097"/>
        <w:gridCol w:w="5455"/>
      </w:tblGrid>
      <w:tr w:rsidR="008E1679" w:rsidRPr="008E1679" w:rsidTr="002923A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40" w:type="dxa"/>
          </w:tcPr>
          <w:p w:rsidR="008E1679" w:rsidRPr="008E1679" w:rsidRDefault="008E1679" w:rsidP="002923AB">
            <w:pPr>
              <w:rPr>
                <w:rFonts w:ascii="Times New Roman" w:hAnsi="Times New Roman" w:cs="Times New Roman"/>
              </w:rPr>
            </w:pPr>
            <w:r w:rsidRPr="008E1679">
              <w:rPr>
                <w:rFonts w:ascii="Times New Roman" w:hAnsi="Times New Roman" w:cs="Times New Roman"/>
              </w:rPr>
              <w:t>№</w:t>
            </w:r>
          </w:p>
          <w:p w:rsidR="008E1679" w:rsidRPr="008E1679" w:rsidRDefault="008E1679" w:rsidP="0029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7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108" w:type="dxa"/>
          </w:tcPr>
          <w:p w:rsidR="008E1679" w:rsidRPr="008E1679" w:rsidRDefault="008E1679" w:rsidP="002923AB">
            <w:pPr>
              <w:jc w:val="center"/>
              <w:rPr>
                <w:rFonts w:ascii="Times New Roman" w:hAnsi="Times New Roman" w:cs="Times New Roman"/>
              </w:rPr>
            </w:pPr>
            <w:r w:rsidRPr="008E1679">
              <w:rPr>
                <w:rFonts w:ascii="Times New Roman" w:hAnsi="Times New Roman" w:cs="Times New Roman"/>
              </w:rPr>
              <w:t>Найменування предмета закупівлі</w:t>
            </w:r>
          </w:p>
        </w:tc>
        <w:tc>
          <w:tcPr>
            <w:tcW w:w="1181" w:type="dxa"/>
          </w:tcPr>
          <w:p w:rsidR="008E1679" w:rsidRPr="008E1679" w:rsidRDefault="008E1679" w:rsidP="002923AB">
            <w:pPr>
              <w:jc w:val="center"/>
              <w:rPr>
                <w:rFonts w:ascii="Times New Roman" w:hAnsi="Times New Roman" w:cs="Times New Roman"/>
              </w:rPr>
            </w:pPr>
            <w:r w:rsidRPr="008E1679">
              <w:rPr>
                <w:rFonts w:ascii="Times New Roman" w:hAnsi="Times New Roman" w:cs="Times New Roman"/>
              </w:rPr>
              <w:t>Од. виміру</w:t>
            </w:r>
          </w:p>
        </w:tc>
        <w:tc>
          <w:tcPr>
            <w:tcW w:w="1054" w:type="dxa"/>
            <w:vAlign w:val="center"/>
          </w:tcPr>
          <w:p w:rsidR="008E1679" w:rsidRPr="008E1679" w:rsidRDefault="008E1679" w:rsidP="002923AB">
            <w:pPr>
              <w:jc w:val="center"/>
              <w:rPr>
                <w:rFonts w:ascii="Times New Roman" w:hAnsi="Times New Roman" w:cs="Times New Roman"/>
              </w:rPr>
            </w:pPr>
            <w:r w:rsidRPr="008E1679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5489" w:type="dxa"/>
          </w:tcPr>
          <w:p w:rsidR="008E1679" w:rsidRPr="008E1679" w:rsidRDefault="008E1679" w:rsidP="002923AB">
            <w:pPr>
              <w:ind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1679" w:rsidRPr="008E1679" w:rsidRDefault="008E1679" w:rsidP="002923A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E1679">
              <w:rPr>
                <w:rFonts w:ascii="Times New Roman" w:hAnsi="Times New Roman" w:cs="Times New Roman"/>
              </w:rPr>
              <w:t>Технічні характеристики</w:t>
            </w:r>
          </w:p>
        </w:tc>
      </w:tr>
      <w:tr w:rsidR="008E1679" w:rsidRPr="008E1679" w:rsidTr="002923A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40" w:type="dxa"/>
            <w:vAlign w:val="center"/>
          </w:tcPr>
          <w:p w:rsidR="008E1679" w:rsidRPr="008E1679" w:rsidRDefault="008E1679" w:rsidP="0029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8" w:type="dxa"/>
            <w:vAlign w:val="center"/>
          </w:tcPr>
          <w:p w:rsidR="008E1679" w:rsidRPr="008E1679" w:rsidRDefault="008E1679" w:rsidP="002923AB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Сумка транспортна індивідуальна для спорядження спеціальна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UTactic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1679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CARG</w:t>
            </w:r>
            <w:r w:rsidRPr="008E167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O</w:t>
            </w: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167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BAG</w:t>
            </w: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* або еквівалент</w:t>
            </w:r>
          </w:p>
        </w:tc>
        <w:tc>
          <w:tcPr>
            <w:tcW w:w="1181" w:type="dxa"/>
            <w:vAlign w:val="center"/>
          </w:tcPr>
          <w:p w:rsidR="008E1679" w:rsidRPr="008E1679" w:rsidRDefault="008E1679" w:rsidP="00292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штуки</w:t>
            </w:r>
          </w:p>
        </w:tc>
        <w:tc>
          <w:tcPr>
            <w:tcW w:w="1054" w:type="dxa"/>
            <w:vAlign w:val="center"/>
          </w:tcPr>
          <w:p w:rsidR="008E1679" w:rsidRPr="008E1679" w:rsidRDefault="008E1679" w:rsidP="00292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89" w:type="dxa"/>
            <w:vAlign w:val="center"/>
          </w:tcPr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ТЕХНІЧНІ ХАРАКТЕРИСТИКИ: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Сумка транспортна індивідуальна для спорядження спеціальна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UTactic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167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CARGO</w:t>
            </w: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167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BAG</w:t>
            </w: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* або еквівалент (далі за текстом - виріб), повинна відповідати цим технічним характеристикам: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розміри виробу мають бути:  довжина/ширина/висота – 80/30/25 (± 1) см;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має транспортуватись за допомогою двох бічних лямок, що мають регулюватися по довжині, як у руках, так і на плечах по типу наплічника, а також за допомогою центральної знімної лямки має транспортуватися на одному плечі;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основна тканина виробу має бути із  100% поліамідних волокон (нейлон*, або еквівалент), – текстурована пряжа підвищеної міцності з поліуретановим покриттям для підвищення якостей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водовідштовхування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щільністю 350 (± 5) г/м² кольору «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coyote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»* , або еквівалент., а у якості додаткової тканини має використовуватися 100%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поліестер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щільністю 130 (± 5) г/м² у тон основній тканині;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виріб має мати два відділення: основне та бічне;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стінка між двома відділеннями має бути виготовлена з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дадаткової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тканини та мати форму мішка розміром 30*25*22 (± 1) см, за допомогою чого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обʹєм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бічного відділення має змінюватися від 0 до 18 літрів;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основне відділення має закриватися за допомогою U-подібної застібки-блискавки з двома замками, U-подібна кришка верхнього відділення потовщена зшитим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пінополіетиленом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товщиною не менше 4 мм;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бічне відділення має повністю відкриватися з 3-х сторін за допомогою  застібки-блискавки;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на одній з бокових стінок має бути пласка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врізна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кишеня розміром 41*20 (± 1) см на застібці-блискавці з одним замком та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велкро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-панеллю розміром 4*12 (± 0,5) см;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на зовнішній торцевій стінці бічного відділення має бути виконана пласка накладна кишеня розміром 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24*19 (± 1) см на застібці-блискавці з одним замком та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велкро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-панеллю розміром 10*10 (± 0,5) см по центру кишені;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дно виробу має бути із зносостійкої ПВХ тканини щільністю 620 (± 5) г/м², товщиною 0,5 (± 0,1) мм, кольору «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olive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»* або еквівалент;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виріб повинен мати два поперечних силових каркаси, виконаних з поліамідної стрічки шириною 40 (± 2) мм;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виріб повинен мати дві ручки на торцевих зовнішніх стінках. Ручки мають бути виготовлені із стрічки шириною 25 (± 1) мм в два складання та підсилюючих елементів із стрічки шириною 40 (± 2) мм у місті кріплення до основної тканини. Ручки мають бути пришиті за допомогою чотирьох закріплювальних швів довжиною 24 (± 2) мм з кожної сторони;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виріб повинен мати дві бічні лямки з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мʹякими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демпферами, довжина яких має регулюватися за допомогою двох щільних пряжок. Верхня сторона лямок має пришиватися до верхнього силового каркасу та бути підсиленою двома закріплювальними швами довжиною 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24 (± 2) мм. Нижня сторона лямок має бути пришита під кутом до нижнього силового каркасу, та має бути підсилена двома закріплювальними швами довжиною 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 (± 2) мм та 24 (± 2) мм;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демпфери бічних лямок повинні бути розміром 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38*6 (± 0,5) см та бути пришиті до внутрішньої сторони лямки, та бути виготовлені з основного матеріалу з зовнішньої сторони та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обʹємної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сітки з внутрішньої сторони, бути окантованими текстильною тасьмою. Демпфери мають кріпитися до лямок за допомогою чотирьох поперечних швів;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 зовнішню сторону бічних лямок мають бути пришиті додаткові ручки, сформовані зі стрічки шириною 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 (± 2) мм, ручки мають бути пришиті закріплювальними швами 40 (± 2) мм;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центральна знімна лямка має бути виготовлена із стрічки шириною 40 (± 2) мм, мати м'який демпфер розміром 58*6 (± 0,5) см, що виготовлений із основного матеріалу з зовнішньої сторони та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обʹємної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сітки з внутрішньої сторони. Основна стрічка центральної лямки має проходити через тунель на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мʹякому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демпфері, що дозволить регулювати положення демпфера на лямці;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центральна лямка виробу має регулюватися по довжині з двох сторін за допомогою двох щільних пряжок, та фіксуватися знизу до петлі, виконаної із стрічки шириною 25 мм (± 2) мм, що має бути пришита двома закріплювальними швами 24 (± 2) мм з кожної сторони до підсилюючого елемента нижньої торцевої ручки. Зверху центральна лямка має фіксуватися до петлі, що виконана із стрічки 25 мм (± 2) мм, яка має бути пришита двома закріплювальними швами 24 (± 2) мм з кожної сторони до верхнього силового каркасу;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вільні кінці центральної лямки мають фіксуватися за допомогою фіксаторів, виготовлених з еластичної стрічки шириною 40 (± 2) мм;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усі внутрішні стінки мають бути закриті додатковою тканиною;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усі внутрішні шви зшивання бокової стінки,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дна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основного відділення, основного та бічного відділення повинні бути окантовані оздоблювальною текстильною  стрічкою з внутрішньої сторони;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в замки застібки-блискавки має бути протягнутий шнур </w:t>
            </w:r>
            <w:proofErr w:type="spellStart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паракорд</w:t>
            </w:r>
            <w:proofErr w:type="spellEnd"/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закріплений вузлом;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стрічки текстильні мають бути з обробленими краями, у тон основній тканині;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застібка-блискавка має бути із 100% поліамідних волокон, у тон основній тканині;</w:t>
            </w:r>
          </w:p>
          <w:p w:rsidR="008E1679" w:rsidRPr="008E1679" w:rsidRDefault="008E1679" w:rsidP="002923AB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всі шви мають виконуватися підсиленими поліефірними нитками в одному тоні з кольором основної тканини, щільністю не менше 40 текс. Всі кінці швів та розриви швів мають фіксуватися зворотним стібком.</w:t>
            </w:r>
          </w:p>
        </w:tc>
      </w:tr>
    </w:tbl>
    <w:p w:rsidR="008E1679" w:rsidRPr="008E1679" w:rsidRDefault="008E1679" w:rsidP="008E1679">
      <w:pPr>
        <w:spacing w:line="360" w:lineRule="exact"/>
        <w:rPr>
          <w:rFonts w:ascii="Times New Roman" w:hAnsi="Times New Roman" w:cs="Times New Roman"/>
          <w:spacing w:val="-8"/>
          <w:sz w:val="24"/>
          <w:szCs w:val="24"/>
          <w:u w:val="single"/>
        </w:rPr>
      </w:pPr>
    </w:p>
    <w:p w:rsidR="008E1679" w:rsidRPr="008E1679" w:rsidRDefault="008E1679" w:rsidP="008E1679">
      <w:pPr>
        <w:spacing w:line="360" w:lineRule="exact"/>
        <w:rPr>
          <w:rFonts w:ascii="Times New Roman" w:hAnsi="Times New Roman" w:cs="Times New Roman"/>
          <w:spacing w:val="-8"/>
          <w:sz w:val="24"/>
          <w:szCs w:val="24"/>
          <w:u w:val="single"/>
          <w:lang w:val="ru-RU"/>
        </w:rPr>
      </w:pPr>
      <w:r w:rsidRPr="008E1679">
        <w:rPr>
          <w:rFonts w:ascii="Times New Roman" w:hAnsi="Times New Roman" w:cs="Times New Roman"/>
          <w:spacing w:val="-8"/>
          <w:sz w:val="24"/>
          <w:szCs w:val="24"/>
          <w:u w:val="single"/>
          <w:lang w:val="ru-RU"/>
        </w:rPr>
        <w:t>*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u w:val="single"/>
          <w:lang w:val="ru-RU"/>
        </w:rPr>
        <w:t>Обгрунтування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u w:val="single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u w:val="single"/>
          <w:lang w:val="ru-RU"/>
        </w:rPr>
        <w:t>вибору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u w:val="single"/>
          <w:lang w:val="ru-RU"/>
        </w:rPr>
        <w:t>:</w:t>
      </w:r>
    </w:p>
    <w:p w:rsidR="008E1679" w:rsidRPr="008E1679" w:rsidRDefault="008E1679" w:rsidP="008E1679">
      <w:pPr>
        <w:ind w:right="56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79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казана модель з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використанням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матеріалів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зазначених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в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технічних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характеристиках та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описах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виробу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,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тривалий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час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використовується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співробітниками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військової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частини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Е 6117</w:t>
      </w:r>
      <w:r w:rsidRPr="008E1679">
        <w:rPr>
          <w:rFonts w:ascii="Times New Roman" w:hAnsi="Times New Roman" w:cs="Times New Roman"/>
          <w:bCs/>
          <w:spacing w:val="-8"/>
          <w:sz w:val="24"/>
          <w:szCs w:val="24"/>
          <w:lang w:val="ru-RU"/>
        </w:rPr>
        <w:t xml:space="preserve"> </w:t>
      </w:r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СБ 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України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при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виконанні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спеціальних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завдань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. При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цьому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,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вказана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модель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зарекомендувала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себе як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надійна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, а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також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забезпечувала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необхідну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ефективність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при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виконанні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покладених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завдань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на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спеціальні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підрозділи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, в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т.ч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.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під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час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проведення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антитерористичної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операції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та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операції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об’єднаних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сил на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Сході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України</w:t>
      </w:r>
      <w:proofErr w:type="spellEnd"/>
      <w:r w:rsidRPr="008E1679">
        <w:rPr>
          <w:rFonts w:ascii="Times New Roman" w:hAnsi="Times New Roman" w:cs="Times New Roman"/>
          <w:spacing w:val="-8"/>
          <w:sz w:val="24"/>
          <w:szCs w:val="24"/>
          <w:lang w:val="ru-RU"/>
        </w:rPr>
        <w:t>.</w:t>
      </w:r>
    </w:p>
    <w:p w:rsidR="00766D52" w:rsidRPr="008E1679" w:rsidRDefault="00766D52" w:rsidP="008E16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66D52" w:rsidRPr="008E16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3F3BBB"/>
    <w:rsid w:val="005655F7"/>
    <w:rsid w:val="00766D52"/>
    <w:rsid w:val="00893306"/>
    <w:rsid w:val="008E1679"/>
    <w:rsid w:val="009D3B6E"/>
    <w:rsid w:val="00A07946"/>
    <w:rsid w:val="00A86B9A"/>
    <w:rsid w:val="00A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BA332-E483-4591-A3B3-441F02B4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52"/>
    <w:rPr>
      <w:rFonts w:ascii="Tahoma" w:hAnsi="Tahoma" w:cs="Tahoma"/>
      <w:sz w:val="16"/>
      <w:szCs w:val="16"/>
    </w:rPr>
  </w:style>
  <w:style w:type="character" w:customStyle="1" w:styleId="FontStyle29">
    <w:name w:val="Font Style29"/>
    <w:rsid w:val="008E1679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Администратор</cp:lastModifiedBy>
  <cp:revision>9</cp:revision>
  <dcterms:created xsi:type="dcterms:W3CDTF">2021-03-19T19:24:00Z</dcterms:created>
  <dcterms:modified xsi:type="dcterms:W3CDTF">2021-06-25T12:55:00Z</dcterms:modified>
</cp:coreProperties>
</file>