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FE1" w:rsidRDefault="007F3FE1" w:rsidP="003A1C3F">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Інформація щодо виконання вимог</w:t>
      </w:r>
    </w:p>
    <w:p w:rsidR="00B4035D" w:rsidRDefault="007F3FE1" w:rsidP="003A1C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пункту 4</w:t>
      </w:r>
      <w:r>
        <w:rPr>
          <w:rFonts w:ascii="Times New Roman" w:hAnsi="Times New Roman" w:cs="Times New Roman"/>
          <w:b/>
          <w:sz w:val="28"/>
          <w:szCs w:val="28"/>
          <w:vertAlign w:val="superscript"/>
        </w:rPr>
        <w:t>1</w:t>
      </w:r>
      <w:r>
        <w:rPr>
          <w:rFonts w:ascii="Times New Roman" w:hAnsi="Times New Roman" w:cs="Times New Roman"/>
          <w:b/>
          <w:sz w:val="28"/>
          <w:szCs w:val="28"/>
        </w:rPr>
        <w:t xml:space="preserve"> постанови Кабінету Міністрів України від 11.10.2016 №710</w:t>
      </w:r>
    </w:p>
    <w:tbl>
      <w:tblPr>
        <w:tblStyle w:val="a3"/>
        <w:tblW w:w="9581" w:type="dxa"/>
        <w:tblLook w:val="04A0" w:firstRow="1" w:lastRow="0" w:firstColumn="1" w:lastColumn="0" w:noHBand="0" w:noVBand="1"/>
      </w:tblPr>
      <w:tblGrid>
        <w:gridCol w:w="399"/>
        <w:gridCol w:w="2087"/>
        <w:gridCol w:w="7095"/>
      </w:tblGrid>
      <w:tr w:rsidR="007F3FE1" w:rsidRPr="000E0010" w:rsidTr="000E0010">
        <w:tc>
          <w:tcPr>
            <w:tcW w:w="409" w:type="dxa"/>
          </w:tcPr>
          <w:bookmarkEnd w:id="0"/>
          <w:p w:rsidR="007F3FE1" w:rsidRPr="000E0010" w:rsidRDefault="007F3FE1" w:rsidP="007F3FE1">
            <w:pPr>
              <w:jc w:val="center"/>
              <w:rPr>
                <w:rFonts w:ascii="Times New Roman" w:hAnsi="Times New Roman" w:cs="Times New Roman"/>
                <w:b/>
                <w:sz w:val="24"/>
                <w:szCs w:val="24"/>
              </w:rPr>
            </w:pPr>
            <w:r w:rsidRPr="000E0010">
              <w:rPr>
                <w:rFonts w:ascii="Times New Roman" w:hAnsi="Times New Roman" w:cs="Times New Roman"/>
                <w:b/>
                <w:sz w:val="24"/>
                <w:szCs w:val="24"/>
              </w:rPr>
              <w:t>1.</w:t>
            </w:r>
          </w:p>
        </w:tc>
        <w:tc>
          <w:tcPr>
            <w:tcW w:w="2705" w:type="dxa"/>
          </w:tcPr>
          <w:p w:rsidR="007F3FE1" w:rsidRPr="000E0010" w:rsidRDefault="007F3FE1" w:rsidP="007F3FE1">
            <w:pPr>
              <w:rPr>
                <w:rFonts w:ascii="Times New Roman" w:hAnsi="Times New Roman" w:cs="Times New Roman"/>
                <w:b/>
                <w:sz w:val="24"/>
                <w:szCs w:val="24"/>
              </w:rPr>
            </w:pPr>
            <w:r w:rsidRPr="000E0010">
              <w:rPr>
                <w:rFonts w:ascii="Times New Roman" w:hAnsi="Times New Roman" w:cs="Times New Roman"/>
                <w:b/>
                <w:sz w:val="24"/>
                <w:szCs w:val="24"/>
              </w:rPr>
              <w:t>Назва предмета закупівлі</w:t>
            </w:r>
          </w:p>
        </w:tc>
        <w:tc>
          <w:tcPr>
            <w:tcW w:w="6467" w:type="dxa"/>
          </w:tcPr>
          <w:p w:rsidR="001F661A" w:rsidRDefault="001F661A" w:rsidP="001F661A">
            <w:pPr>
              <w:jc w:val="both"/>
              <w:textAlignment w:val="baseline"/>
              <w:rPr>
                <w:rFonts w:ascii="Times New Roman" w:hAnsi="Times New Roman" w:cs="Times New Roman"/>
                <w:sz w:val="24"/>
                <w:szCs w:val="24"/>
                <w:lang w:val="ru-RU"/>
              </w:rPr>
            </w:pPr>
            <w:r>
              <w:rPr>
                <w:rStyle w:val="9"/>
                <w:rFonts w:ascii="Times New Roman" w:hAnsi="Times New Roman" w:cs="Times New Roman"/>
                <w:iCs/>
                <w:spacing w:val="8"/>
                <w:sz w:val="24"/>
                <w:szCs w:val="24"/>
              </w:rPr>
              <w:t>П</w:t>
            </w:r>
            <w:r w:rsidRPr="001970C0">
              <w:rPr>
                <w:rStyle w:val="9"/>
                <w:rFonts w:ascii="Times New Roman" w:hAnsi="Times New Roman" w:cs="Times New Roman"/>
                <w:iCs/>
                <w:spacing w:val="8"/>
                <w:sz w:val="24"/>
                <w:szCs w:val="24"/>
              </w:rPr>
              <w:t>ослуги з впровадження програмного забезпечення - комп’ютерна програма «</w:t>
            </w:r>
            <w:proofErr w:type="spellStart"/>
            <w:r w:rsidRPr="001970C0">
              <w:rPr>
                <w:rStyle w:val="9"/>
                <w:rFonts w:ascii="Times New Roman" w:hAnsi="Times New Roman" w:cs="Times New Roman"/>
                <w:iCs/>
                <w:spacing w:val="8"/>
                <w:sz w:val="24"/>
                <w:szCs w:val="24"/>
              </w:rPr>
              <w:t>БюджетСофт</w:t>
            </w:r>
            <w:proofErr w:type="spellEnd"/>
            <w:r w:rsidRPr="001970C0">
              <w:rPr>
                <w:rStyle w:val="9"/>
                <w:rFonts w:ascii="Times New Roman" w:hAnsi="Times New Roman" w:cs="Times New Roman"/>
                <w:iCs/>
                <w:spacing w:val="8"/>
                <w:sz w:val="24"/>
                <w:szCs w:val="24"/>
              </w:rPr>
              <w:t>»</w:t>
            </w:r>
          </w:p>
          <w:p w:rsidR="007F3FE1" w:rsidRPr="001F661A" w:rsidRDefault="001F661A" w:rsidP="001F661A">
            <w:pPr>
              <w:jc w:val="both"/>
              <w:textAlignment w:val="baseline"/>
              <w:rPr>
                <w:rFonts w:ascii="Times New Roman" w:hAnsi="Times New Roman" w:cs="Times New Roman"/>
                <w:sz w:val="24"/>
                <w:szCs w:val="24"/>
                <w:lang w:val="ru-RU"/>
              </w:rPr>
            </w:pPr>
            <w:r>
              <w:rPr>
                <w:rFonts w:ascii="Times New Roman" w:hAnsi="Times New Roman" w:cs="Times New Roman"/>
                <w:sz w:val="24"/>
                <w:szCs w:val="24"/>
              </w:rPr>
              <w:t>К</w:t>
            </w:r>
            <w:r w:rsidR="007F3FE1" w:rsidRPr="000E0010">
              <w:rPr>
                <w:rFonts w:ascii="Times New Roman" w:hAnsi="Times New Roman" w:cs="Times New Roman"/>
                <w:sz w:val="24"/>
                <w:szCs w:val="24"/>
              </w:rPr>
              <w:t xml:space="preserve">од Державного класифікатора 021:2015 – </w:t>
            </w:r>
            <w:r>
              <w:rPr>
                <w:rFonts w:ascii="Times New Roman" w:hAnsi="Times New Roman" w:cs="Times New Roman"/>
                <w:sz w:val="24"/>
                <w:szCs w:val="24"/>
                <w:lang w:eastAsia="uk-UA"/>
              </w:rPr>
              <w:t>72260000-5</w:t>
            </w:r>
            <w:r w:rsidR="007F3FE1" w:rsidRPr="000E0010">
              <w:rPr>
                <w:rFonts w:ascii="Times New Roman" w:hAnsi="Times New Roman" w:cs="Times New Roman"/>
                <w:sz w:val="24"/>
                <w:szCs w:val="24"/>
                <w:lang w:eastAsia="uk-UA"/>
              </w:rPr>
              <w:t xml:space="preserve"> «Послуги, пов’язані з програмним забезпеченням»</w:t>
            </w:r>
          </w:p>
        </w:tc>
      </w:tr>
      <w:tr w:rsidR="007F3FE1" w:rsidRPr="000E0010" w:rsidTr="000E0010">
        <w:tc>
          <w:tcPr>
            <w:tcW w:w="409" w:type="dxa"/>
          </w:tcPr>
          <w:p w:rsidR="007F3FE1" w:rsidRPr="000E0010" w:rsidRDefault="007F3FE1" w:rsidP="007F3FE1">
            <w:pPr>
              <w:jc w:val="center"/>
              <w:rPr>
                <w:rFonts w:ascii="Times New Roman" w:hAnsi="Times New Roman" w:cs="Times New Roman"/>
                <w:b/>
                <w:sz w:val="24"/>
                <w:szCs w:val="24"/>
              </w:rPr>
            </w:pPr>
            <w:r w:rsidRPr="000E0010">
              <w:rPr>
                <w:rFonts w:ascii="Times New Roman" w:hAnsi="Times New Roman" w:cs="Times New Roman"/>
                <w:b/>
                <w:sz w:val="24"/>
                <w:szCs w:val="24"/>
              </w:rPr>
              <w:t>2.</w:t>
            </w:r>
          </w:p>
        </w:tc>
        <w:tc>
          <w:tcPr>
            <w:tcW w:w="2705" w:type="dxa"/>
          </w:tcPr>
          <w:p w:rsidR="007F3FE1" w:rsidRPr="000E0010" w:rsidRDefault="007F3FE1" w:rsidP="007F3FE1">
            <w:pPr>
              <w:rPr>
                <w:rFonts w:ascii="Times New Roman" w:hAnsi="Times New Roman" w:cs="Times New Roman"/>
                <w:b/>
                <w:sz w:val="24"/>
                <w:szCs w:val="24"/>
              </w:rPr>
            </w:pPr>
            <w:r w:rsidRPr="000E0010">
              <w:rPr>
                <w:rFonts w:ascii="Times New Roman" w:hAnsi="Times New Roman" w:cs="Times New Roman"/>
                <w:b/>
                <w:sz w:val="24"/>
                <w:szCs w:val="24"/>
              </w:rPr>
              <w:t>Вид процедури</w:t>
            </w:r>
          </w:p>
        </w:tc>
        <w:tc>
          <w:tcPr>
            <w:tcW w:w="6467" w:type="dxa"/>
          </w:tcPr>
          <w:p w:rsidR="007F3FE1" w:rsidRPr="000E0010" w:rsidRDefault="007F3FE1" w:rsidP="007F3FE1">
            <w:pPr>
              <w:rPr>
                <w:rFonts w:ascii="Times New Roman" w:hAnsi="Times New Roman" w:cs="Times New Roman"/>
                <w:sz w:val="24"/>
                <w:szCs w:val="24"/>
              </w:rPr>
            </w:pPr>
            <w:r w:rsidRPr="000E0010">
              <w:rPr>
                <w:rFonts w:ascii="Times New Roman" w:hAnsi="Times New Roman" w:cs="Times New Roman"/>
                <w:sz w:val="24"/>
                <w:szCs w:val="24"/>
              </w:rPr>
              <w:t xml:space="preserve">Переговорна процедура </w:t>
            </w:r>
          </w:p>
        </w:tc>
      </w:tr>
      <w:tr w:rsidR="007F3FE1" w:rsidRPr="000E0010" w:rsidTr="000E0010">
        <w:tc>
          <w:tcPr>
            <w:tcW w:w="409" w:type="dxa"/>
          </w:tcPr>
          <w:p w:rsidR="007F3FE1" w:rsidRPr="000E0010" w:rsidRDefault="007F3FE1" w:rsidP="007F3FE1">
            <w:pPr>
              <w:jc w:val="center"/>
              <w:rPr>
                <w:rFonts w:ascii="Times New Roman" w:hAnsi="Times New Roman" w:cs="Times New Roman"/>
                <w:b/>
                <w:sz w:val="24"/>
                <w:szCs w:val="24"/>
              </w:rPr>
            </w:pPr>
            <w:r w:rsidRPr="000E0010">
              <w:rPr>
                <w:rFonts w:ascii="Times New Roman" w:hAnsi="Times New Roman" w:cs="Times New Roman"/>
                <w:b/>
                <w:sz w:val="24"/>
                <w:szCs w:val="24"/>
              </w:rPr>
              <w:t>3.</w:t>
            </w:r>
          </w:p>
        </w:tc>
        <w:tc>
          <w:tcPr>
            <w:tcW w:w="2705" w:type="dxa"/>
          </w:tcPr>
          <w:p w:rsidR="007F3FE1" w:rsidRPr="003A1C3F" w:rsidRDefault="007F3FE1" w:rsidP="007F3FE1">
            <w:pPr>
              <w:rPr>
                <w:rFonts w:ascii="Times New Roman" w:hAnsi="Times New Roman" w:cs="Times New Roman"/>
                <w:b/>
              </w:rPr>
            </w:pPr>
            <w:r w:rsidRPr="003A1C3F">
              <w:rPr>
                <w:rFonts w:ascii="Times New Roman" w:hAnsi="Times New Roman" w:cs="Times New Roman"/>
                <w:b/>
              </w:rPr>
              <w:t>Унікальний номер оголошення про проведення процедури закупівлі</w:t>
            </w:r>
          </w:p>
        </w:tc>
        <w:tc>
          <w:tcPr>
            <w:tcW w:w="6467" w:type="dxa"/>
          </w:tcPr>
          <w:p w:rsidR="007F3FE1" w:rsidRPr="000E0010" w:rsidRDefault="007F3FE1" w:rsidP="007F3FE1">
            <w:pPr>
              <w:rPr>
                <w:rFonts w:ascii="Times New Roman" w:hAnsi="Times New Roman" w:cs="Times New Roman"/>
                <w:sz w:val="24"/>
                <w:szCs w:val="24"/>
              </w:rPr>
            </w:pPr>
            <w:r w:rsidRPr="000E0010">
              <w:rPr>
                <w:rFonts w:ascii="Times New Roman" w:hAnsi="Times New Roman" w:cs="Times New Roman"/>
                <w:sz w:val="24"/>
                <w:szCs w:val="24"/>
                <w:shd w:val="clear" w:color="auto" w:fill="FFFFFF"/>
              </w:rPr>
              <w:t>UA-2021-07-13-009733-c</w:t>
            </w:r>
          </w:p>
        </w:tc>
      </w:tr>
      <w:tr w:rsidR="007F3FE1" w:rsidRPr="000E0010" w:rsidTr="000E0010">
        <w:tc>
          <w:tcPr>
            <w:tcW w:w="409" w:type="dxa"/>
          </w:tcPr>
          <w:p w:rsidR="007F3FE1" w:rsidRPr="000E0010" w:rsidRDefault="007F3FE1" w:rsidP="007F3FE1">
            <w:pPr>
              <w:jc w:val="center"/>
              <w:rPr>
                <w:rFonts w:ascii="Times New Roman" w:hAnsi="Times New Roman" w:cs="Times New Roman"/>
                <w:b/>
                <w:sz w:val="24"/>
                <w:szCs w:val="24"/>
              </w:rPr>
            </w:pPr>
            <w:r w:rsidRPr="000E0010">
              <w:rPr>
                <w:rFonts w:ascii="Times New Roman" w:hAnsi="Times New Roman" w:cs="Times New Roman"/>
                <w:b/>
                <w:sz w:val="24"/>
                <w:szCs w:val="24"/>
              </w:rPr>
              <w:t>4.</w:t>
            </w:r>
          </w:p>
        </w:tc>
        <w:tc>
          <w:tcPr>
            <w:tcW w:w="2705" w:type="dxa"/>
          </w:tcPr>
          <w:p w:rsidR="007F3FE1" w:rsidRPr="000E0010" w:rsidRDefault="007F3FE1" w:rsidP="007F3FE1">
            <w:pPr>
              <w:rPr>
                <w:rFonts w:ascii="Times New Roman" w:hAnsi="Times New Roman" w:cs="Times New Roman"/>
                <w:b/>
                <w:sz w:val="24"/>
                <w:szCs w:val="24"/>
              </w:rPr>
            </w:pPr>
            <w:r w:rsidRPr="000E0010">
              <w:rPr>
                <w:rFonts w:ascii="Times New Roman" w:hAnsi="Times New Roman" w:cs="Times New Roman"/>
                <w:b/>
                <w:sz w:val="24"/>
                <w:szCs w:val="24"/>
              </w:rPr>
              <w:t>Очікувана вартість предмета закупівлі</w:t>
            </w:r>
          </w:p>
        </w:tc>
        <w:tc>
          <w:tcPr>
            <w:tcW w:w="6467" w:type="dxa"/>
          </w:tcPr>
          <w:p w:rsidR="006A0B8B" w:rsidRPr="000E0010" w:rsidRDefault="007F3FE1" w:rsidP="001970C0">
            <w:pPr>
              <w:jc w:val="both"/>
              <w:rPr>
                <w:rFonts w:ascii="Times New Roman" w:hAnsi="Times New Roman" w:cs="Times New Roman"/>
                <w:sz w:val="24"/>
                <w:szCs w:val="24"/>
              </w:rPr>
            </w:pPr>
            <w:r w:rsidRPr="000E0010">
              <w:rPr>
                <w:rFonts w:ascii="Times New Roman" w:hAnsi="Times New Roman" w:cs="Times New Roman"/>
                <w:sz w:val="24"/>
                <w:szCs w:val="24"/>
              </w:rPr>
              <w:t xml:space="preserve">1 288 320 (один мільйон двісті вісімдесят вісім тисяч </w:t>
            </w:r>
            <w:r w:rsidR="00BC2733">
              <w:rPr>
                <w:rFonts w:ascii="Times New Roman" w:hAnsi="Times New Roman" w:cs="Times New Roman"/>
                <w:sz w:val="24"/>
                <w:szCs w:val="24"/>
              </w:rPr>
              <w:t>триста двадцять) гривень без ПДВ.</w:t>
            </w:r>
          </w:p>
          <w:p w:rsidR="006A0B8B" w:rsidRPr="000E0010" w:rsidRDefault="006A0B8B" w:rsidP="007F58F7">
            <w:pPr>
              <w:jc w:val="both"/>
              <w:rPr>
                <w:rFonts w:ascii="Times New Roman" w:hAnsi="Times New Roman" w:cs="Times New Roman"/>
                <w:sz w:val="24"/>
                <w:szCs w:val="24"/>
              </w:rPr>
            </w:pPr>
            <w:r w:rsidRPr="000E0010">
              <w:rPr>
                <w:rFonts w:ascii="Times New Roman" w:hAnsi="Times New Roman" w:cs="Times New Roman"/>
                <w:sz w:val="24"/>
                <w:szCs w:val="24"/>
              </w:rPr>
              <w:t>Джерело фінансування – кошти загального фонду Державного бюджету України</w:t>
            </w:r>
          </w:p>
        </w:tc>
      </w:tr>
      <w:tr w:rsidR="007F3FE1" w:rsidRPr="000E0010" w:rsidTr="000E0010">
        <w:tc>
          <w:tcPr>
            <w:tcW w:w="409" w:type="dxa"/>
          </w:tcPr>
          <w:p w:rsidR="007F3FE1" w:rsidRPr="000E0010" w:rsidRDefault="007F3FE1" w:rsidP="007F3FE1">
            <w:pPr>
              <w:jc w:val="center"/>
              <w:rPr>
                <w:rFonts w:ascii="Times New Roman" w:hAnsi="Times New Roman" w:cs="Times New Roman"/>
                <w:b/>
                <w:sz w:val="24"/>
                <w:szCs w:val="24"/>
              </w:rPr>
            </w:pPr>
            <w:r w:rsidRPr="000E0010">
              <w:rPr>
                <w:rFonts w:ascii="Times New Roman" w:hAnsi="Times New Roman" w:cs="Times New Roman"/>
                <w:b/>
                <w:sz w:val="24"/>
                <w:szCs w:val="24"/>
              </w:rPr>
              <w:t>5.</w:t>
            </w:r>
          </w:p>
        </w:tc>
        <w:tc>
          <w:tcPr>
            <w:tcW w:w="2705" w:type="dxa"/>
          </w:tcPr>
          <w:p w:rsidR="007F3FE1" w:rsidRPr="000E0010" w:rsidRDefault="007F3FE1" w:rsidP="007F3FE1">
            <w:pPr>
              <w:rPr>
                <w:rFonts w:ascii="Times New Roman" w:hAnsi="Times New Roman" w:cs="Times New Roman"/>
                <w:b/>
                <w:sz w:val="24"/>
                <w:szCs w:val="24"/>
              </w:rPr>
            </w:pPr>
            <w:r w:rsidRPr="000E0010">
              <w:rPr>
                <w:rFonts w:ascii="Times New Roman" w:hAnsi="Times New Roman" w:cs="Times New Roman"/>
                <w:b/>
                <w:sz w:val="24"/>
                <w:szCs w:val="24"/>
              </w:rPr>
              <w:t>Обґрунтування технічних та якісних характеристик предмета закупівлі</w:t>
            </w:r>
          </w:p>
        </w:tc>
        <w:tc>
          <w:tcPr>
            <w:tcW w:w="6467" w:type="dxa"/>
          </w:tcPr>
          <w:p w:rsidR="003A1C3F" w:rsidRDefault="003A1C3F" w:rsidP="007F58F7">
            <w:pPr>
              <w:tabs>
                <w:tab w:val="left" w:pos="851"/>
              </w:tabs>
              <w:snapToGrid w:val="0"/>
              <w:ind w:firstLine="519"/>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Обґрунтування т</w:t>
            </w:r>
            <w:r w:rsidR="006A0B8B" w:rsidRPr="001970C0">
              <w:rPr>
                <w:rFonts w:ascii="Times New Roman" w:hAnsi="Times New Roman" w:cs="Times New Roman"/>
                <w:bCs/>
                <w:sz w:val="24"/>
                <w:szCs w:val="24"/>
              </w:rPr>
              <w:t>ехнічн</w:t>
            </w:r>
            <w:r>
              <w:rPr>
                <w:rFonts w:ascii="Times New Roman" w:hAnsi="Times New Roman" w:cs="Times New Roman"/>
                <w:bCs/>
                <w:sz w:val="24"/>
                <w:szCs w:val="24"/>
              </w:rPr>
              <w:t>их</w:t>
            </w:r>
            <w:r w:rsidR="006A0B8B" w:rsidRPr="001970C0">
              <w:rPr>
                <w:rFonts w:ascii="Times New Roman" w:hAnsi="Times New Roman" w:cs="Times New Roman"/>
                <w:bCs/>
                <w:sz w:val="24"/>
                <w:szCs w:val="24"/>
              </w:rPr>
              <w:t xml:space="preserve"> та якісн</w:t>
            </w:r>
            <w:r>
              <w:rPr>
                <w:rFonts w:ascii="Times New Roman" w:hAnsi="Times New Roman" w:cs="Times New Roman"/>
                <w:bCs/>
                <w:sz w:val="24"/>
                <w:szCs w:val="24"/>
              </w:rPr>
              <w:t>их</w:t>
            </w:r>
            <w:r w:rsidR="006A0B8B" w:rsidRPr="001970C0">
              <w:rPr>
                <w:rFonts w:ascii="Times New Roman" w:hAnsi="Times New Roman" w:cs="Times New Roman"/>
                <w:bCs/>
                <w:sz w:val="24"/>
                <w:szCs w:val="24"/>
              </w:rPr>
              <w:t xml:space="preserve"> вимо</w:t>
            </w:r>
            <w:r>
              <w:rPr>
                <w:rFonts w:ascii="Times New Roman" w:hAnsi="Times New Roman" w:cs="Times New Roman"/>
                <w:bCs/>
                <w:sz w:val="24"/>
                <w:szCs w:val="24"/>
              </w:rPr>
              <w:t>г</w:t>
            </w:r>
            <w:r w:rsidR="006A0B8B" w:rsidRPr="001970C0">
              <w:rPr>
                <w:rFonts w:ascii="Times New Roman" w:hAnsi="Times New Roman" w:cs="Times New Roman"/>
                <w:bCs/>
                <w:sz w:val="24"/>
                <w:szCs w:val="24"/>
              </w:rPr>
              <w:t xml:space="preserve"> до</w:t>
            </w:r>
            <w:r w:rsidR="001970C0" w:rsidRPr="003A1C3F">
              <w:rPr>
                <w:rFonts w:ascii="Times New Roman" w:hAnsi="Times New Roman" w:cs="Times New Roman"/>
                <w:bCs/>
                <w:sz w:val="24"/>
                <w:szCs w:val="24"/>
              </w:rPr>
              <w:t xml:space="preserve"> </w:t>
            </w:r>
            <w:r w:rsidR="006A0B8B" w:rsidRPr="001970C0">
              <w:rPr>
                <w:rStyle w:val="9"/>
                <w:rFonts w:ascii="Times New Roman" w:hAnsi="Times New Roman" w:cs="Times New Roman"/>
                <w:iCs/>
                <w:spacing w:val="8"/>
                <w:sz w:val="24"/>
                <w:szCs w:val="24"/>
              </w:rPr>
              <w:t>послуг, пов’язаних з програмним забезпеченням</w:t>
            </w:r>
            <w:r w:rsidR="001970C0" w:rsidRPr="003A1C3F">
              <w:rPr>
                <w:rStyle w:val="9"/>
                <w:rFonts w:ascii="Times New Roman" w:hAnsi="Times New Roman" w:cs="Times New Roman"/>
                <w:bCs/>
                <w:sz w:val="24"/>
                <w:szCs w:val="24"/>
              </w:rPr>
              <w:t xml:space="preserve"> </w:t>
            </w:r>
            <w:r w:rsidR="006A0B8B" w:rsidRPr="001970C0">
              <w:rPr>
                <w:rStyle w:val="9"/>
                <w:rFonts w:ascii="Times New Roman" w:hAnsi="Times New Roman" w:cs="Times New Roman"/>
                <w:iCs/>
                <w:spacing w:val="8"/>
                <w:sz w:val="24"/>
                <w:szCs w:val="24"/>
              </w:rPr>
              <w:t>(</w:t>
            </w:r>
            <w:bookmarkStart w:id="1" w:name="_Hlk69249378"/>
            <w:r w:rsidR="006A0B8B" w:rsidRPr="001970C0">
              <w:rPr>
                <w:rStyle w:val="9"/>
                <w:rFonts w:ascii="Times New Roman" w:hAnsi="Times New Roman" w:cs="Times New Roman"/>
                <w:iCs/>
                <w:spacing w:val="8"/>
                <w:sz w:val="24"/>
                <w:szCs w:val="24"/>
              </w:rPr>
              <w:t xml:space="preserve">послуги з впровадження програмного забезпечення </w:t>
            </w:r>
            <w:bookmarkStart w:id="2" w:name="_Hlk69249402"/>
            <w:bookmarkEnd w:id="1"/>
            <w:r w:rsidR="006A0B8B" w:rsidRPr="001970C0">
              <w:rPr>
                <w:rStyle w:val="9"/>
                <w:rFonts w:ascii="Times New Roman" w:hAnsi="Times New Roman" w:cs="Times New Roman"/>
                <w:iCs/>
                <w:spacing w:val="8"/>
                <w:sz w:val="24"/>
                <w:szCs w:val="24"/>
              </w:rPr>
              <w:t>- комп’ютерна програма «</w:t>
            </w:r>
            <w:proofErr w:type="spellStart"/>
            <w:r w:rsidR="006A0B8B" w:rsidRPr="001970C0">
              <w:rPr>
                <w:rStyle w:val="9"/>
                <w:rFonts w:ascii="Times New Roman" w:hAnsi="Times New Roman" w:cs="Times New Roman"/>
                <w:iCs/>
                <w:spacing w:val="8"/>
                <w:sz w:val="24"/>
                <w:szCs w:val="24"/>
              </w:rPr>
              <w:t>БюджетСофт</w:t>
            </w:r>
            <w:proofErr w:type="spellEnd"/>
            <w:r w:rsidR="006A0B8B" w:rsidRPr="001970C0">
              <w:rPr>
                <w:rStyle w:val="9"/>
                <w:rFonts w:ascii="Times New Roman" w:hAnsi="Times New Roman" w:cs="Times New Roman"/>
                <w:iCs/>
                <w:spacing w:val="8"/>
                <w:sz w:val="24"/>
                <w:szCs w:val="24"/>
              </w:rPr>
              <w:t>»</w:t>
            </w:r>
            <w:bookmarkEnd w:id="2"/>
            <w:r w:rsidR="006A0B8B" w:rsidRPr="001970C0">
              <w:rPr>
                <w:rStyle w:val="9"/>
                <w:rFonts w:ascii="Times New Roman" w:hAnsi="Times New Roman" w:cs="Times New Roman"/>
                <w:iCs/>
                <w:spacing w:val="8"/>
                <w:sz w:val="24"/>
                <w:szCs w:val="24"/>
              </w:rPr>
              <w:t xml:space="preserve">) за кодом ДК </w:t>
            </w:r>
            <w:r w:rsidR="006A0B8B" w:rsidRPr="001970C0">
              <w:rPr>
                <w:rFonts w:ascii="Times New Roman" w:hAnsi="Times New Roman" w:cs="Times New Roman"/>
                <w:sz w:val="24"/>
                <w:szCs w:val="24"/>
              </w:rPr>
              <w:t xml:space="preserve">021:2015 – </w:t>
            </w:r>
            <w:r w:rsidR="006A0B8B" w:rsidRPr="001970C0">
              <w:rPr>
                <w:rFonts w:ascii="Times New Roman" w:hAnsi="Times New Roman" w:cs="Times New Roman"/>
                <w:sz w:val="24"/>
                <w:szCs w:val="24"/>
                <w:lang w:eastAsia="uk-UA"/>
              </w:rPr>
              <w:t>72260000-5</w:t>
            </w:r>
            <w:r w:rsidR="001970C0" w:rsidRPr="003A1C3F">
              <w:rPr>
                <w:rFonts w:ascii="Times New Roman" w:hAnsi="Times New Roman" w:cs="Times New Roman"/>
                <w:sz w:val="24"/>
                <w:szCs w:val="24"/>
                <w:lang w:eastAsia="uk-UA"/>
              </w:rPr>
              <w:t>:</w:t>
            </w:r>
            <w:r w:rsidRPr="003A1C3F">
              <w:rPr>
                <w:rFonts w:ascii="Times New Roman" w:hAnsi="Times New Roman" w:cs="Times New Roman"/>
                <w:sz w:val="24"/>
                <w:szCs w:val="24"/>
                <w:lang w:eastAsia="uk-UA"/>
              </w:rPr>
              <w:t xml:space="preserve"> </w:t>
            </w:r>
            <w:r w:rsidRPr="003A1C3F">
              <w:rPr>
                <w:rFonts w:ascii="Times New Roman" w:eastAsia="Times New Roman" w:hAnsi="Times New Roman" w:cs="Times New Roman"/>
                <w:sz w:val="24"/>
                <w:szCs w:val="24"/>
                <w:lang w:eastAsia="ru-RU"/>
              </w:rPr>
              <w:t>створення єдиної платформи для автоматизації процесу фінансово-господарської діяльності підрозділів системи СБУ</w:t>
            </w:r>
            <w:r>
              <w:rPr>
                <w:rFonts w:ascii="Times New Roman" w:eastAsia="Times New Roman" w:hAnsi="Times New Roman" w:cs="Times New Roman"/>
                <w:sz w:val="24"/>
                <w:szCs w:val="24"/>
                <w:lang w:eastAsia="ru-RU"/>
              </w:rPr>
              <w:t>.</w:t>
            </w:r>
          </w:p>
          <w:p w:rsidR="007F58F7" w:rsidRPr="003A1C3F" w:rsidRDefault="003A1C3F" w:rsidP="007F58F7">
            <w:pPr>
              <w:tabs>
                <w:tab w:val="left" w:pos="851"/>
              </w:tabs>
              <w:snapToGrid w:val="0"/>
              <w:ind w:firstLine="519"/>
              <w:jc w:val="both"/>
              <w:rPr>
                <w:rFonts w:ascii="Times New Roman" w:hAnsi="Times New Roman" w:cs="Times New Roman"/>
                <w:sz w:val="24"/>
                <w:szCs w:val="24"/>
                <w:lang w:eastAsia="uk-UA"/>
              </w:rPr>
            </w:pPr>
            <w:r>
              <w:rPr>
                <w:rFonts w:ascii="Times New Roman" w:hAnsi="Times New Roman" w:cs="Times New Roman"/>
                <w:sz w:val="24"/>
                <w:szCs w:val="24"/>
                <w:lang w:eastAsia="uk-UA"/>
              </w:rPr>
              <w:t>Основні технічні і якісні характеристики:</w:t>
            </w:r>
          </w:p>
          <w:p w:rsidR="000E0010" w:rsidRPr="003B3100" w:rsidRDefault="003B3100" w:rsidP="003B3100">
            <w:pPr>
              <w:tabs>
                <w:tab w:val="left" w:pos="851"/>
              </w:tabs>
              <w:snapToGrid w:val="0"/>
              <w:ind w:firstLine="377"/>
              <w:jc w:val="both"/>
              <w:rPr>
                <w:rFonts w:ascii="Times New Roman" w:hAnsi="Times New Roman" w:cs="Times New Roman"/>
                <w:i/>
                <w:sz w:val="24"/>
                <w:szCs w:val="24"/>
                <w:lang w:eastAsia="uk-UA"/>
              </w:rPr>
            </w:pPr>
            <w:r w:rsidRPr="001970C0">
              <w:rPr>
                <w:rFonts w:ascii="Times New Roman" w:hAnsi="Times New Roman" w:cs="Times New Roman"/>
                <w:b/>
                <w:sz w:val="24"/>
                <w:szCs w:val="24"/>
                <w:lang w:eastAsia="uk-UA"/>
              </w:rPr>
              <w:t>1.</w:t>
            </w:r>
            <w:r>
              <w:rPr>
                <w:i/>
                <w:sz w:val="24"/>
                <w:szCs w:val="24"/>
                <w:lang w:eastAsia="uk-UA"/>
              </w:rPr>
              <w:t xml:space="preserve"> </w:t>
            </w:r>
            <w:r w:rsidR="000E0010" w:rsidRPr="003B3100">
              <w:rPr>
                <w:rStyle w:val="9"/>
                <w:rFonts w:ascii="Times New Roman" w:hAnsi="Times New Roman" w:cs="Times New Roman"/>
                <w:b/>
                <w:bCs/>
                <w:iCs/>
                <w:color w:val="000000"/>
                <w:spacing w:val="8"/>
              </w:rPr>
              <w:t>Предмет закупівлі</w:t>
            </w:r>
            <w:r w:rsidR="000E0010" w:rsidRPr="000E0010">
              <w:rPr>
                <w:rStyle w:val="9"/>
                <w:rFonts w:ascii="Times New Roman" w:hAnsi="Times New Roman" w:cs="Times New Roman"/>
                <w:bCs/>
                <w:iCs/>
                <w:color w:val="000000"/>
                <w:spacing w:val="8"/>
              </w:rPr>
              <w:t xml:space="preserve"> – послуги з впровадження програмного забезпечення </w:t>
            </w:r>
            <w:r w:rsidR="000E0010" w:rsidRPr="000E0010">
              <w:rPr>
                <w:rFonts w:ascii="Times New Roman" w:hAnsi="Times New Roman" w:cs="Times New Roman"/>
              </w:rPr>
              <w:t>- комп’ютерна програма «</w:t>
            </w:r>
            <w:proofErr w:type="spellStart"/>
            <w:r w:rsidR="000E0010" w:rsidRPr="000E0010">
              <w:rPr>
                <w:rFonts w:ascii="Times New Roman" w:hAnsi="Times New Roman" w:cs="Times New Roman"/>
              </w:rPr>
              <w:t>БюджетСофт</w:t>
            </w:r>
            <w:proofErr w:type="spellEnd"/>
            <w:r w:rsidR="000E0010" w:rsidRPr="000E0010">
              <w:rPr>
                <w:rFonts w:ascii="Times New Roman" w:hAnsi="Times New Roman" w:cs="Times New Roman"/>
              </w:rPr>
              <w:t>»</w:t>
            </w:r>
            <w:r w:rsidR="000E0010" w:rsidRPr="000E0010">
              <w:rPr>
                <w:rFonts w:ascii="Times New Roman" w:hAnsi="Times New Roman" w:cs="Times New Roman"/>
                <w:bCs/>
              </w:rPr>
              <w:t xml:space="preserve"> має включати всі компоненти (програмні складові), необхідні для впровадження інформаційно-аналітичної системи управління фінансово-господарською діяльністю в структурних підрозділах Замовника та відповідати Національним положенням (стандартам) бухгалтерського обліку в державному секторі (далі – </w:t>
            </w:r>
            <w:r w:rsidR="000E0010" w:rsidRPr="000E0010">
              <w:rPr>
                <w:rFonts w:ascii="Times New Roman" w:hAnsi="Times New Roman" w:cs="Times New Roman"/>
                <w:bCs/>
                <w:iCs/>
              </w:rPr>
              <w:t>НП(С) БОДС</w:t>
            </w:r>
            <w:r w:rsidR="000E0010" w:rsidRPr="000E0010">
              <w:rPr>
                <w:rFonts w:ascii="Times New Roman" w:hAnsi="Times New Roman" w:cs="Times New Roman"/>
                <w:bCs/>
              </w:rPr>
              <w:t>), наказам Міністерства фінансів України, Державної казначейської служби України та іншому законодавству у сфері бухгалтерського обліку та звітності бюджетних установ, а також відомчим фінансово-господарським нормативним актам, вимогам законів України “Про захист персональних даних”, “Про захист інформації в інформаційно-телекомунікаційних системах”, “Про довірчі послуги”, нормативно-правовим актам в сфері технічного захисту інформації.</w:t>
            </w:r>
          </w:p>
          <w:p w:rsidR="000E0010" w:rsidRPr="003B3100" w:rsidRDefault="000E0010" w:rsidP="003B3100">
            <w:pPr>
              <w:pStyle w:val="a4"/>
              <w:widowControl w:val="0"/>
              <w:numPr>
                <w:ilvl w:val="0"/>
                <w:numId w:val="24"/>
              </w:numPr>
              <w:tabs>
                <w:tab w:val="left" w:pos="881"/>
              </w:tabs>
              <w:snapToGrid w:val="0"/>
              <w:spacing w:before="120"/>
              <w:ind w:left="-48" w:firstLine="425"/>
              <w:jc w:val="both"/>
              <w:rPr>
                <w:rFonts w:ascii="Times New Roman" w:hAnsi="Times New Roman" w:cs="Times New Roman"/>
                <w:b/>
                <w:bCs/>
              </w:rPr>
            </w:pPr>
            <w:r w:rsidRPr="003B3100">
              <w:rPr>
                <w:rFonts w:ascii="Times New Roman" w:hAnsi="Times New Roman" w:cs="Times New Roman"/>
                <w:b/>
                <w:bCs/>
              </w:rPr>
              <w:t>Послуги з впровадження програмного забезпечення - комп’ютерна програма «</w:t>
            </w:r>
            <w:proofErr w:type="spellStart"/>
            <w:r w:rsidRPr="003B3100">
              <w:rPr>
                <w:rFonts w:ascii="Times New Roman" w:hAnsi="Times New Roman" w:cs="Times New Roman"/>
                <w:b/>
                <w:bCs/>
              </w:rPr>
              <w:t>БюджетСофт</w:t>
            </w:r>
            <w:proofErr w:type="spellEnd"/>
            <w:r w:rsidRPr="003B3100">
              <w:rPr>
                <w:rFonts w:ascii="Times New Roman" w:hAnsi="Times New Roman" w:cs="Times New Roman"/>
                <w:b/>
                <w:bCs/>
              </w:rPr>
              <w:t>» повинні включати:</w:t>
            </w:r>
          </w:p>
          <w:p w:rsidR="000E0010" w:rsidRPr="000E0010" w:rsidRDefault="000E0010" w:rsidP="00A611F8">
            <w:pPr>
              <w:widowControl w:val="0"/>
              <w:numPr>
                <w:ilvl w:val="0"/>
                <w:numId w:val="23"/>
              </w:numPr>
              <w:tabs>
                <w:tab w:val="left" w:pos="284"/>
                <w:tab w:val="left" w:pos="661"/>
              </w:tabs>
              <w:snapToGrid w:val="0"/>
              <w:ind w:left="0" w:firstLine="301"/>
              <w:jc w:val="both"/>
              <w:rPr>
                <w:rStyle w:val="9"/>
                <w:rFonts w:ascii="Times New Roman" w:hAnsi="Times New Roman" w:cs="Times New Roman"/>
                <w:color w:val="000000"/>
                <w:spacing w:val="8"/>
              </w:rPr>
            </w:pPr>
            <w:r w:rsidRPr="000E0010">
              <w:rPr>
                <w:rStyle w:val="9"/>
                <w:rFonts w:ascii="Times New Roman" w:hAnsi="Times New Roman" w:cs="Times New Roman"/>
                <w:color w:val="000000"/>
                <w:spacing w:val="8"/>
              </w:rPr>
              <w:t>постачання комп’ютерної програми «</w:t>
            </w:r>
            <w:proofErr w:type="spellStart"/>
            <w:r w:rsidRPr="000E0010">
              <w:rPr>
                <w:rStyle w:val="9"/>
                <w:rFonts w:ascii="Times New Roman" w:hAnsi="Times New Roman" w:cs="Times New Roman"/>
                <w:color w:val="000000"/>
                <w:spacing w:val="8"/>
              </w:rPr>
              <w:t>БюджетСофт</w:t>
            </w:r>
            <w:proofErr w:type="spellEnd"/>
            <w:r w:rsidRPr="000E0010">
              <w:rPr>
                <w:rStyle w:val="9"/>
                <w:rFonts w:ascii="Times New Roman" w:hAnsi="Times New Roman" w:cs="Times New Roman"/>
                <w:color w:val="000000"/>
                <w:spacing w:val="8"/>
              </w:rPr>
              <w:t>» та послуги з установки/інсталяції програмного забезпечення для кількості робочих місць – 11;</w:t>
            </w:r>
          </w:p>
          <w:p w:rsidR="000E0010" w:rsidRPr="000E0010" w:rsidRDefault="000E0010" w:rsidP="00A611F8">
            <w:pPr>
              <w:widowControl w:val="0"/>
              <w:numPr>
                <w:ilvl w:val="0"/>
                <w:numId w:val="23"/>
              </w:numPr>
              <w:tabs>
                <w:tab w:val="left" w:pos="284"/>
                <w:tab w:val="left" w:pos="661"/>
                <w:tab w:val="left" w:pos="1418"/>
              </w:tabs>
              <w:snapToGrid w:val="0"/>
              <w:ind w:left="0" w:firstLine="301"/>
              <w:jc w:val="both"/>
              <w:rPr>
                <w:rStyle w:val="9"/>
                <w:rFonts w:ascii="Times New Roman" w:hAnsi="Times New Roman" w:cs="Times New Roman"/>
                <w:color w:val="000000"/>
                <w:spacing w:val="8"/>
              </w:rPr>
            </w:pPr>
            <w:r w:rsidRPr="000E0010">
              <w:rPr>
                <w:rStyle w:val="9"/>
                <w:rFonts w:ascii="Times New Roman" w:hAnsi="Times New Roman" w:cs="Times New Roman"/>
                <w:color w:val="000000"/>
                <w:spacing w:val="8"/>
              </w:rPr>
              <w:t xml:space="preserve">послуги з трансформації інформації, а саме одноразове перенесення (міграція) наявних даних у Замовника в базу даних, що обробляється програмним забезпеченням - комп’ютерною програмою </w:t>
            </w:r>
            <w:r w:rsidRPr="000E0010">
              <w:rPr>
                <w:rStyle w:val="9"/>
                <w:rFonts w:ascii="Times New Roman" w:hAnsi="Times New Roman" w:cs="Times New Roman"/>
                <w:spacing w:val="8"/>
              </w:rPr>
              <w:t>«</w:t>
            </w:r>
            <w:proofErr w:type="spellStart"/>
            <w:r w:rsidRPr="000E0010">
              <w:rPr>
                <w:rStyle w:val="9"/>
                <w:rFonts w:ascii="Times New Roman" w:hAnsi="Times New Roman" w:cs="Times New Roman"/>
                <w:spacing w:val="8"/>
              </w:rPr>
              <w:t>БюджетСофт</w:t>
            </w:r>
            <w:proofErr w:type="spellEnd"/>
            <w:r w:rsidRPr="000E0010">
              <w:rPr>
                <w:rStyle w:val="9"/>
                <w:rFonts w:ascii="Times New Roman" w:hAnsi="Times New Roman" w:cs="Times New Roman"/>
                <w:spacing w:val="8"/>
              </w:rPr>
              <w:t xml:space="preserve">», а саме: залишки </w:t>
            </w:r>
            <w:r w:rsidRPr="000E0010">
              <w:rPr>
                <w:rStyle w:val="9"/>
                <w:rFonts w:ascii="Times New Roman" w:hAnsi="Times New Roman" w:cs="Times New Roman"/>
                <w:color w:val="000000"/>
                <w:spacing w:val="8"/>
              </w:rPr>
              <w:t>матеріальних цінностей, інвентарна картотека основних засобів та МНА</w:t>
            </w:r>
            <w:r w:rsidRPr="000E0010">
              <w:rPr>
                <w:rStyle w:val="9"/>
                <w:rFonts w:ascii="Times New Roman" w:hAnsi="Times New Roman" w:cs="Times New Roman"/>
                <w:spacing w:val="8"/>
              </w:rPr>
              <w:t>, особові рахунки</w:t>
            </w:r>
            <w:r w:rsidRPr="000E0010">
              <w:rPr>
                <w:rStyle w:val="9"/>
                <w:rFonts w:ascii="Times New Roman" w:hAnsi="Times New Roman" w:cs="Times New Roman"/>
                <w:color w:val="000000"/>
                <w:spacing w:val="8"/>
              </w:rPr>
              <w:t xml:space="preserve">, тощо: </w:t>
            </w:r>
          </w:p>
          <w:p w:rsidR="000E0010" w:rsidRPr="000E0010" w:rsidRDefault="000E0010" w:rsidP="00A611F8">
            <w:pPr>
              <w:widowControl w:val="0"/>
              <w:numPr>
                <w:ilvl w:val="0"/>
                <w:numId w:val="23"/>
              </w:numPr>
              <w:tabs>
                <w:tab w:val="left" w:pos="284"/>
                <w:tab w:val="left" w:pos="661"/>
                <w:tab w:val="left" w:pos="1418"/>
              </w:tabs>
              <w:snapToGrid w:val="0"/>
              <w:ind w:left="0" w:firstLine="301"/>
              <w:jc w:val="both"/>
              <w:rPr>
                <w:rStyle w:val="9"/>
                <w:rFonts w:ascii="Times New Roman" w:hAnsi="Times New Roman" w:cs="Times New Roman"/>
                <w:color w:val="000000"/>
                <w:spacing w:val="8"/>
              </w:rPr>
            </w:pPr>
            <w:r w:rsidRPr="000E0010">
              <w:rPr>
                <w:rStyle w:val="9"/>
                <w:rFonts w:ascii="Times New Roman" w:hAnsi="Times New Roman" w:cs="Times New Roman"/>
                <w:color w:val="000000"/>
                <w:spacing w:val="8"/>
              </w:rPr>
              <w:t>налаштування облікових процедур програмного забезпечення під потреби Замовника;</w:t>
            </w:r>
          </w:p>
          <w:p w:rsidR="000E0010" w:rsidRPr="000E0010" w:rsidRDefault="000E0010" w:rsidP="00A611F8">
            <w:pPr>
              <w:widowControl w:val="0"/>
              <w:numPr>
                <w:ilvl w:val="0"/>
                <w:numId w:val="23"/>
              </w:numPr>
              <w:tabs>
                <w:tab w:val="left" w:pos="284"/>
                <w:tab w:val="left" w:pos="661"/>
                <w:tab w:val="left" w:pos="1418"/>
              </w:tabs>
              <w:snapToGrid w:val="0"/>
              <w:ind w:left="0" w:firstLine="301"/>
              <w:jc w:val="both"/>
              <w:rPr>
                <w:rStyle w:val="9"/>
                <w:rFonts w:ascii="Times New Roman" w:hAnsi="Times New Roman" w:cs="Times New Roman"/>
                <w:color w:val="000000"/>
                <w:spacing w:val="8"/>
              </w:rPr>
            </w:pPr>
            <w:r w:rsidRPr="000E0010">
              <w:rPr>
                <w:rStyle w:val="9"/>
                <w:rFonts w:ascii="Times New Roman" w:hAnsi="Times New Roman" w:cs="Times New Roman"/>
                <w:color w:val="000000"/>
                <w:spacing w:val="8"/>
              </w:rPr>
              <w:t>налаштування програмного забезпечення для формування звіту/шаблону документа;</w:t>
            </w:r>
          </w:p>
          <w:p w:rsidR="000E0010" w:rsidRPr="000E0010" w:rsidRDefault="000E0010" w:rsidP="00A611F8">
            <w:pPr>
              <w:widowControl w:val="0"/>
              <w:numPr>
                <w:ilvl w:val="0"/>
                <w:numId w:val="23"/>
              </w:numPr>
              <w:tabs>
                <w:tab w:val="left" w:pos="284"/>
                <w:tab w:val="left" w:pos="661"/>
                <w:tab w:val="left" w:pos="1418"/>
              </w:tabs>
              <w:snapToGrid w:val="0"/>
              <w:ind w:left="0" w:firstLine="301"/>
              <w:jc w:val="both"/>
              <w:rPr>
                <w:rStyle w:val="9"/>
                <w:rFonts w:ascii="Times New Roman" w:hAnsi="Times New Roman" w:cs="Times New Roman"/>
                <w:color w:val="000000"/>
                <w:spacing w:val="8"/>
              </w:rPr>
            </w:pPr>
            <w:r w:rsidRPr="000E0010">
              <w:rPr>
                <w:rStyle w:val="9"/>
                <w:rFonts w:ascii="Times New Roman" w:hAnsi="Times New Roman" w:cs="Times New Roman"/>
                <w:color w:val="000000"/>
                <w:spacing w:val="8"/>
              </w:rPr>
              <w:t>консультативні послуги з питань обслуговування (супроводження) програмного забезпечення - комп’ютерна програма «</w:t>
            </w:r>
            <w:proofErr w:type="spellStart"/>
            <w:r w:rsidRPr="000E0010">
              <w:rPr>
                <w:rStyle w:val="9"/>
                <w:rFonts w:ascii="Times New Roman" w:hAnsi="Times New Roman" w:cs="Times New Roman"/>
                <w:color w:val="000000"/>
                <w:spacing w:val="8"/>
              </w:rPr>
              <w:t>БюджетСофт</w:t>
            </w:r>
            <w:proofErr w:type="spellEnd"/>
            <w:r w:rsidRPr="000E0010">
              <w:rPr>
                <w:rStyle w:val="9"/>
                <w:rFonts w:ascii="Times New Roman" w:hAnsi="Times New Roman" w:cs="Times New Roman"/>
                <w:color w:val="000000"/>
                <w:spacing w:val="8"/>
              </w:rPr>
              <w:t>» в кількості годин відповідно до Специфікації надання послуг;</w:t>
            </w:r>
          </w:p>
          <w:p w:rsidR="000E0010" w:rsidRPr="000E0010" w:rsidRDefault="000E0010" w:rsidP="00A611F8">
            <w:pPr>
              <w:pStyle w:val="a4"/>
              <w:numPr>
                <w:ilvl w:val="0"/>
                <w:numId w:val="23"/>
              </w:numPr>
              <w:tabs>
                <w:tab w:val="left" w:pos="284"/>
                <w:tab w:val="left" w:pos="661"/>
              </w:tabs>
              <w:snapToGrid w:val="0"/>
              <w:ind w:left="0" w:right="140" w:firstLine="301"/>
              <w:jc w:val="both"/>
              <w:rPr>
                <w:rFonts w:ascii="Times New Roman" w:hAnsi="Times New Roman" w:cs="Times New Roman"/>
              </w:rPr>
            </w:pPr>
            <w:r w:rsidRPr="000E0010">
              <w:rPr>
                <w:rFonts w:ascii="Times New Roman" w:hAnsi="Times New Roman" w:cs="Times New Roman"/>
              </w:rPr>
              <w:lastRenderedPageBreak/>
              <w:t>гарантійна підтримки ПЗ в актуальному стані відповідно до вимог законодавства України, яке періодично змінюється, на протязі 12 місяців з дати постачання;</w:t>
            </w:r>
          </w:p>
          <w:p w:rsidR="000E0010" w:rsidRPr="000E0010" w:rsidRDefault="000E0010" w:rsidP="00A611F8">
            <w:pPr>
              <w:pStyle w:val="a4"/>
              <w:numPr>
                <w:ilvl w:val="0"/>
                <w:numId w:val="23"/>
              </w:numPr>
              <w:tabs>
                <w:tab w:val="left" w:pos="284"/>
                <w:tab w:val="left" w:pos="661"/>
              </w:tabs>
              <w:snapToGrid w:val="0"/>
              <w:ind w:left="0" w:right="140" w:firstLine="301"/>
              <w:jc w:val="both"/>
              <w:rPr>
                <w:rFonts w:ascii="Times New Roman" w:hAnsi="Times New Roman" w:cs="Times New Roman"/>
              </w:rPr>
            </w:pPr>
            <w:r w:rsidRPr="000E0010">
              <w:rPr>
                <w:rFonts w:ascii="Times New Roman" w:hAnsi="Times New Roman" w:cs="Times New Roman"/>
              </w:rPr>
              <w:t>постачання комплектів вихідних форм та звітів, в зв’язку зі змінами законодавства та нормативних актів;</w:t>
            </w:r>
          </w:p>
          <w:p w:rsidR="000E0010" w:rsidRPr="000E0010" w:rsidRDefault="000E0010" w:rsidP="00A611F8">
            <w:pPr>
              <w:pStyle w:val="a4"/>
              <w:numPr>
                <w:ilvl w:val="0"/>
                <w:numId w:val="23"/>
              </w:numPr>
              <w:tabs>
                <w:tab w:val="left" w:pos="284"/>
                <w:tab w:val="left" w:pos="661"/>
              </w:tabs>
              <w:snapToGrid w:val="0"/>
              <w:ind w:left="0" w:right="140" w:firstLine="301"/>
              <w:jc w:val="both"/>
              <w:rPr>
                <w:rStyle w:val="9"/>
                <w:rFonts w:ascii="Times New Roman" w:hAnsi="Times New Roman" w:cs="Times New Roman"/>
              </w:rPr>
            </w:pPr>
            <w:r w:rsidRPr="000E0010">
              <w:rPr>
                <w:rFonts w:ascii="Times New Roman" w:hAnsi="Times New Roman" w:cs="Times New Roman"/>
              </w:rPr>
              <w:t>забезпечення оперативного усунення технічних проблем в функціонуванні ПЗ у термін не більше 7 робочих днів з дати звернення Замовника.</w:t>
            </w:r>
          </w:p>
          <w:p w:rsidR="000E0010" w:rsidRPr="000E0010" w:rsidRDefault="000E0010" w:rsidP="000E0010">
            <w:pPr>
              <w:tabs>
                <w:tab w:val="num" w:pos="851"/>
              </w:tabs>
              <w:snapToGrid w:val="0"/>
              <w:ind w:firstLine="598"/>
              <w:jc w:val="both"/>
              <w:rPr>
                <w:rFonts w:ascii="Times New Roman" w:hAnsi="Times New Roman" w:cs="Times New Roman"/>
              </w:rPr>
            </w:pPr>
            <w:r w:rsidRPr="000E0010">
              <w:rPr>
                <w:rFonts w:ascii="Times New Roman" w:hAnsi="Times New Roman" w:cs="Times New Roman"/>
              </w:rPr>
              <w:t>Учасник має забезпечити Замовника необхідними навчальними програмами і матеріалами та експлуатаційною документацією українською мовою щодо користування програмним забезпеченням - комп’ютерною програмою «</w:t>
            </w:r>
            <w:proofErr w:type="spellStart"/>
            <w:r w:rsidRPr="000E0010">
              <w:rPr>
                <w:rFonts w:ascii="Times New Roman" w:hAnsi="Times New Roman" w:cs="Times New Roman"/>
              </w:rPr>
              <w:t>БюджетСофт</w:t>
            </w:r>
            <w:proofErr w:type="spellEnd"/>
            <w:r w:rsidRPr="000E0010">
              <w:rPr>
                <w:rFonts w:ascii="Times New Roman" w:hAnsi="Times New Roman" w:cs="Times New Roman"/>
              </w:rPr>
              <w:t>» для підготовки користувачів та спеціалістів з адміністрування Замовника.</w:t>
            </w:r>
          </w:p>
          <w:p w:rsidR="000E0010" w:rsidRPr="000E0010" w:rsidRDefault="000E0010" w:rsidP="000E0010">
            <w:pPr>
              <w:tabs>
                <w:tab w:val="num" w:pos="851"/>
              </w:tabs>
              <w:snapToGrid w:val="0"/>
              <w:ind w:firstLine="851"/>
              <w:jc w:val="both"/>
              <w:rPr>
                <w:rFonts w:ascii="Times New Roman" w:hAnsi="Times New Roman" w:cs="Times New Roman"/>
              </w:rPr>
            </w:pPr>
            <w:r w:rsidRPr="000E0010">
              <w:rPr>
                <w:rFonts w:ascii="Times New Roman" w:hAnsi="Times New Roman" w:cs="Times New Roman"/>
              </w:rPr>
              <w:t>На вимогу Замовника, для запобігання порушення авторських та суміжних прав, Учасник закупівлі має надати довідку (дозвіл, договір, тощо) від розробника або власника майнових прав про наявність у нього виключних прав на програмне забезпечення - комп’ютерна програма «</w:t>
            </w:r>
            <w:proofErr w:type="spellStart"/>
            <w:r w:rsidRPr="000E0010">
              <w:rPr>
                <w:rFonts w:ascii="Times New Roman" w:hAnsi="Times New Roman" w:cs="Times New Roman"/>
              </w:rPr>
              <w:t>БюджетСофт</w:t>
            </w:r>
            <w:proofErr w:type="spellEnd"/>
            <w:r w:rsidRPr="000E0010">
              <w:rPr>
                <w:rFonts w:ascii="Times New Roman" w:hAnsi="Times New Roman" w:cs="Times New Roman"/>
              </w:rPr>
              <w:t>».</w:t>
            </w:r>
          </w:p>
          <w:p w:rsidR="000E0010" w:rsidRPr="000E0010" w:rsidRDefault="000E0010" w:rsidP="000E0010">
            <w:pPr>
              <w:tabs>
                <w:tab w:val="num" w:pos="851"/>
              </w:tabs>
              <w:snapToGrid w:val="0"/>
              <w:ind w:firstLine="851"/>
              <w:jc w:val="both"/>
              <w:rPr>
                <w:rFonts w:ascii="Times New Roman" w:hAnsi="Times New Roman" w:cs="Times New Roman"/>
              </w:rPr>
            </w:pPr>
            <w:r w:rsidRPr="000E0010">
              <w:rPr>
                <w:rFonts w:ascii="Times New Roman" w:hAnsi="Times New Roman" w:cs="Times New Roman"/>
              </w:rPr>
              <w:t>Учасник має гарантувати, зазначивши спосіб і документально підтвердивши можливості щодо підтримки і розвитку програмного забезпечення - комп’ютерна програма «</w:t>
            </w:r>
            <w:proofErr w:type="spellStart"/>
            <w:r w:rsidRPr="000E0010">
              <w:rPr>
                <w:rFonts w:ascii="Times New Roman" w:hAnsi="Times New Roman" w:cs="Times New Roman"/>
              </w:rPr>
              <w:t>БюджетСофт</w:t>
            </w:r>
            <w:proofErr w:type="spellEnd"/>
            <w:r w:rsidRPr="000E0010">
              <w:rPr>
                <w:rFonts w:ascii="Times New Roman" w:hAnsi="Times New Roman" w:cs="Times New Roman"/>
              </w:rPr>
              <w:t>», які включатимуть як гарантійну підтримку, так і впровадження програмного забезпечення відповідно до потреб Замовника та вимог чинних нормативно-правових актів.</w:t>
            </w:r>
          </w:p>
          <w:p w:rsidR="000E0010" w:rsidRPr="000E0010" w:rsidRDefault="000E0010" w:rsidP="000E0010">
            <w:pPr>
              <w:tabs>
                <w:tab w:val="num" w:pos="851"/>
              </w:tabs>
              <w:snapToGrid w:val="0"/>
              <w:ind w:firstLine="851"/>
              <w:jc w:val="both"/>
              <w:rPr>
                <w:rFonts w:ascii="Times New Roman" w:hAnsi="Times New Roman" w:cs="Times New Roman"/>
              </w:rPr>
            </w:pPr>
            <w:r w:rsidRPr="000E0010">
              <w:rPr>
                <w:rFonts w:ascii="Times New Roman" w:hAnsi="Times New Roman" w:cs="Times New Roman"/>
              </w:rPr>
              <w:t>До комплекту постачання повинно входити:</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color w:val="000000"/>
                <w:spacing w:val="8"/>
              </w:rPr>
            </w:pPr>
            <w:r w:rsidRPr="000E0010">
              <w:rPr>
                <w:rStyle w:val="9"/>
                <w:rFonts w:ascii="Times New Roman" w:hAnsi="Times New Roman" w:cs="Times New Roman"/>
                <w:color w:val="000000"/>
                <w:spacing w:val="8"/>
              </w:rPr>
              <w:t>Дистрибутив програмного забезпечення в електронному вигляді;</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color w:val="000000"/>
                <w:spacing w:val="8"/>
              </w:rPr>
            </w:pPr>
            <w:r w:rsidRPr="000E0010">
              <w:rPr>
                <w:rStyle w:val="9"/>
                <w:rFonts w:ascii="Times New Roman" w:hAnsi="Times New Roman" w:cs="Times New Roman"/>
                <w:color w:val="000000"/>
                <w:spacing w:val="8"/>
              </w:rPr>
              <w:t xml:space="preserve">«Реєстраційна картка користувача – Ліцензійна угода»; </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color w:val="000000"/>
                <w:spacing w:val="8"/>
              </w:rPr>
            </w:pPr>
            <w:r w:rsidRPr="000E0010">
              <w:rPr>
                <w:rStyle w:val="9"/>
                <w:rFonts w:ascii="Times New Roman" w:hAnsi="Times New Roman" w:cs="Times New Roman"/>
                <w:color w:val="000000"/>
                <w:spacing w:val="8"/>
              </w:rPr>
              <w:t>Керівництво(-а) користувача ПЗ в електронному вигляді.</w:t>
            </w:r>
          </w:p>
          <w:p w:rsidR="000E0010" w:rsidRPr="000E0010" w:rsidRDefault="003B3100" w:rsidP="003B3100">
            <w:pPr>
              <w:widowControl w:val="0"/>
              <w:snapToGrid w:val="0"/>
              <w:spacing w:before="120"/>
              <w:ind w:left="-48" w:firstLine="425"/>
              <w:jc w:val="both"/>
              <w:rPr>
                <w:rFonts w:ascii="Times New Roman" w:hAnsi="Times New Roman" w:cs="Times New Roman"/>
                <w:b/>
                <w:bCs/>
              </w:rPr>
            </w:pPr>
            <w:r>
              <w:rPr>
                <w:rFonts w:ascii="Times New Roman" w:hAnsi="Times New Roman" w:cs="Times New Roman"/>
                <w:b/>
                <w:bCs/>
              </w:rPr>
              <w:t xml:space="preserve">3. </w:t>
            </w:r>
            <w:r w:rsidR="000E0010" w:rsidRPr="000E0010">
              <w:rPr>
                <w:rFonts w:ascii="Times New Roman" w:hAnsi="Times New Roman" w:cs="Times New Roman"/>
                <w:b/>
                <w:bCs/>
              </w:rPr>
              <w:t>Програмне забезпечення повинно мати наступні основні функціональні можливості:</w:t>
            </w:r>
          </w:p>
          <w:p w:rsidR="000E0010" w:rsidRPr="000E0010" w:rsidRDefault="000E0010" w:rsidP="000E0010">
            <w:pPr>
              <w:tabs>
                <w:tab w:val="num" w:pos="142"/>
              </w:tabs>
              <w:snapToGrid w:val="0"/>
              <w:ind w:firstLine="851"/>
              <w:jc w:val="both"/>
              <w:rPr>
                <w:rFonts w:ascii="Times New Roman" w:hAnsi="Times New Roman" w:cs="Times New Roman"/>
                <w:i/>
              </w:rPr>
            </w:pPr>
            <w:r w:rsidRPr="000E0010">
              <w:rPr>
                <w:rFonts w:ascii="Times New Roman" w:hAnsi="Times New Roman" w:cs="Times New Roman"/>
                <w:i/>
              </w:rPr>
              <w:t>Облік фінансово-господарських операцій:</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реєстрація та обробка первинних банківських та касових документів;</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реєстр платіжних документів та розподіл відкритих асигнувань;</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облік операцій за розрахунковими і реєстраційними (казначейськими) та іншими рахунками;</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облік касових операцій, формування касової книги, вкладного аркушу касової книги;</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облік розрахунків з дебіторами/кредиторами, покупцями та замовниками;</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облік розрахунків з підзвітними особами за авансами наданими та отриманими;</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ведення відомості аналітичного обліку;</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облік кошторису витрат установи та розпоряджень на перерахування коштів;</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облік касових видатків;</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облік взаєморозрахунків;</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облік договорів (господарських) ;</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розрахунок коштів на відрядження;</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формування авансових звітів;</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формування меморіальних ордерів;</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облік фактичних видатків;</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формування контокорентних карток по контрагентах.</w:t>
            </w:r>
          </w:p>
          <w:p w:rsidR="000E0010" w:rsidRPr="000E0010" w:rsidRDefault="000E0010" w:rsidP="000E0010">
            <w:pPr>
              <w:snapToGrid w:val="0"/>
              <w:spacing w:before="60"/>
              <w:ind w:firstLine="851"/>
              <w:jc w:val="both"/>
              <w:rPr>
                <w:rStyle w:val="9"/>
                <w:rFonts w:ascii="Times New Roman" w:hAnsi="Times New Roman" w:cs="Times New Roman"/>
                <w:i/>
                <w:color w:val="000000"/>
                <w:spacing w:val="8"/>
              </w:rPr>
            </w:pPr>
            <w:r w:rsidRPr="000E0010">
              <w:rPr>
                <w:rStyle w:val="9"/>
                <w:rFonts w:ascii="Times New Roman" w:hAnsi="Times New Roman" w:cs="Times New Roman"/>
                <w:i/>
                <w:color w:val="000000"/>
                <w:spacing w:val="8"/>
              </w:rPr>
              <w:t>Облік основних засобів та інших необоротних матеріальних активів (далі – МНА) (Наказ МФУ № 1202, НП(С) БОДС 121):</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ведення картотеки МНА;</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 xml:space="preserve">здійснення обліку надходжень, переміщення і вибуття основних </w:t>
            </w:r>
            <w:r w:rsidRPr="000E0010">
              <w:rPr>
                <w:rStyle w:val="9"/>
                <w:rFonts w:ascii="Times New Roman" w:hAnsi="Times New Roman" w:cs="Times New Roman"/>
              </w:rPr>
              <w:lastRenderedPageBreak/>
              <w:t>засобів та інших матеріальних необоротних активів;</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облік дорогоцінних металів;</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ведення інвентарної картотеки;</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нарахування зносу;</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друк облікових форм (Наказ МФУ № 818);</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 xml:space="preserve">переоцінка та індексація основних засобів; </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проведення інвентаризації з можливістю  залучення сканеру штрих-кодів;</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отримання оборотних відомостей у розрізі рахунків, матеріально-відповідальних осіб та найменувань матеріальних цінностей у кількісному та сумовому виразі;</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друк інвентаризаційних документів.</w:t>
            </w:r>
          </w:p>
          <w:p w:rsidR="000E0010" w:rsidRPr="000E0010" w:rsidRDefault="000E0010" w:rsidP="000E0010">
            <w:pPr>
              <w:snapToGrid w:val="0"/>
              <w:spacing w:before="60"/>
              <w:ind w:firstLine="709"/>
              <w:jc w:val="both"/>
              <w:rPr>
                <w:rStyle w:val="9"/>
                <w:rFonts w:ascii="Times New Roman" w:hAnsi="Times New Roman" w:cs="Times New Roman"/>
                <w:i/>
                <w:color w:val="000000"/>
                <w:spacing w:val="8"/>
              </w:rPr>
            </w:pPr>
            <w:r w:rsidRPr="000E0010">
              <w:rPr>
                <w:rStyle w:val="9"/>
                <w:rFonts w:ascii="Times New Roman" w:hAnsi="Times New Roman" w:cs="Times New Roman"/>
                <w:i/>
                <w:color w:val="000000"/>
                <w:spacing w:val="8"/>
              </w:rPr>
              <w:t>Облік матеріальних цінностей та малоцінних швидкозношуваних предметів (далі –МШП):</w:t>
            </w:r>
          </w:p>
          <w:p w:rsidR="000E0010" w:rsidRPr="000E0010" w:rsidRDefault="000E0010" w:rsidP="00A611F8">
            <w:pPr>
              <w:widowControl w:val="0"/>
              <w:numPr>
                <w:ilvl w:val="0"/>
                <w:numId w:val="23"/>
              </w:numPr>
              <w:tabs>
                <w:tab w:val="left" w:pos="661"/>
              </w:tabs>
              <w:snapToGrid w:val="0"/>
              <w:ind w:left="-48" w:firstLine="425"/>
              <w:jc w:val="both"/>
              <w:rPr>
                <w:rStyle w:val="9"/>
                <w:rFonts w:ascii="Times New Roman" w:hAnsi="Times New Roman" w:cs="Times New Roman"/>
              </w:rPr>
            </w:pPr>
            <w:r w:rsidRPr="000E0010">
              <w:rPr>
                <w:rStyle w:val="9"/>
                <w:rFonts w:ascii="Times New Roman" w:hAnsi="Times New Roman" w:cs="Times New Roman"/>
              </w:rPr>
              <w:t>здійснення обліку надходжень;</w:t>
            </w:r>
          </w:p>
          <w:p w:rsidR="000E0010" w:rsidRPr="000E0010" w:rsidRDefault="000E0010" w:rsidP="00A611F8">
            <w:pPr>
              <w:widowControl w:val="0"/>
              <w:numPr>
                <w:ilvl w:val="0"/>
                <w:numId w:val="23"/>
              </w:numPr>
              <w:tabs>
                <w:tab w:val="left" w:pos="661"/>
              </w:tabs>
              <w:snapToGrid w:val="0"/>
              <w:ind w:left="-48" w:firstLine="425"/>
              <w:jc w:val="both"/>
              <w:rPr>
                <w:rStyle w:val="9"/>
                <w:rFonts w:ascii="Times New Roman" w:hAnsi="Times New Roman" w:cs="Times New Roman"/>
              </w:rPr>
            </w:pPr>
            <w:r w:rsidRPr="000E0010">
              <w:rPr>
                <w:rStyle w:val="9"/>
                <w:rFonts w:ascii="Times New Roman" w:hAnsi="Times New Roman" w:cs="Times New Roman"/>
              </w:rPr>
              <w:t>переміщення та вибуття матеріальних цінностей та МШП;</w:t>
            </w:r>
          </w:p>
          <w:p w:rsidR="000E0010" w:rsidRPr="000E0010" w:rsidRDefault="000E0010" w:rsidP="00A611F8">
            <w:pPr>
              <w:widowControl w:val="0"/>
              <w:numPr>
                <w:ilvl w:val="0"/>
                <w:numId w:val="23"/>
              </w:numPr>
              <w:tabs>
                <w:tab w:val="left" w:pos="661"/>
              </w:tabs>
              <w:snapToGrid w:val="0"/>
              <w:ind w:left="-48" w:firstLine="425"/>
              <w:jc w:val="both"/>
              <w:rPr>
                <w:rStyle w:val="9"/>
                <w:rFonts w:ascii="Times New Roman" w:hAnsi="Times New Roman" w:cs="Times New Roman"/>
              </w:rPr>
            </w:pPr>
            <w:r w:rsidRPr="000E0010">
              <w:rPr>
                <w:rStyle w:val="9"/>
                <w:rFonts w:ascii="Times New Roman" w:hAnsi="Times New Roman" w:cs="Times New Roman"/>
              </w:rPr>
              <w:t>облік бланків суворої звітності;</w:t>
            </w:r>
          </w:p>
          <w:p w:rsidR="000E0010" w:rsidRPr="000E0010" w:rsidRDefault="000E0010" w:rsidP="00A611F8">
            <w:pPr>
              <w:widowControl w:val="0"/>
              <w:numPr>
                <w:ilvl w:val="0"/>
                <w:numId w:val="23"/>
              </w:numPr>
              <w:tabs>
                <w:tab w:val="left" w:pos="661"/>
              </w:tabs>
              <w:snapToGrid w:val="0"/>
              <w:ind w:left="-48" w:firstLine="425"/>
              <w:jc w:val="both"/>
              <w:rPr>
                <w:rStyle w:val="9"/>
                <w:rFonts w:ascii="Times New Roman" w:hAnsi="Times New Roman" w:cs="Times New Roman"/>
              </w:rPr>
            </w:pPr>
            <w:r w:rsidRPr="000E0010">
              <w:rPr>
                <w:rStyle w:val="9"/>
                <w:rFonts w:ascii="Times New Roman" w:hAnsi="Times New Roman" w:cs="Times New Roman"/>
              </w:rPr>
              <w:t>підготовка господарських документів (накладні, акти, вимоги тощо);</w:t>
            </w:r>
          </w:p>
          <w:p w:rsidR="000E0010" w:rsidRPr="000E0010" w:rsidRDefault="000E0010" w:rsidP="00A611F8">
            <w:pPr>
              <w:widowControl w:val="0"/>
              <w:numPr>
                <w:ilvl w:val="0"/>
                <w:numId w:val="23"/>
              </w:numPr>
              <w:tabs>
                <w:tab w:val="left" w:pos="661"/>
              </w:tabs>
              <w:snapToGrid w:val="0"/>
              <w:ind w:left="-48" w:firstLine="425"/>
              <w:jc w:val="both"/>
              <w:rPr>
                <w:rStyle w:val="9"/>
                <w:rFonts w:ascii="Times New Roman" w:hAnsi="Times New Roman" w:cs="Times New Roman"/>
              </w:rPr>
            </w:pPr>
            <w:r w:rsidRPr="000E0010">
              <w:rPr>
                <w:rStyle w:val="9"/>
                <w:rFonts w:ascii="Times New Roman" w:hAnsi="Times New Roman" w:cs="Times New Roman"/>
              </w:rPr>
              <w:t>отримання оборотних відомостей у розрізі рахунків, матеріально-відповідальних осіб та найменувань матеріальних цінностей у кількісному та сумовому виразі;</w:t>
            </w:r>
          </w:p>
          <w:p w:rsidR="000E0010" w:rsidRPr="000E0010" w:rsidRDefault="000E0010" w:rsidP="00A611F8">
            <w:pPr>
              <w:widowControl w:val="0"/>
              <w:numPr>
                <w:ilvl w:val="0"/>
                <w:numId w:val="23"/>
              </w:numPr>
              <w:tabs>
                <w:tab w:val="left" w:pos="661"/>
              </w:tabs>
              <w:snapToGrid w:val="0"/>
              <w:ind w:left="-48" w:firstLine="425"/>
              <w:jc w:val="both"/>
              <w:rPr>
                <w:rStyle w:val="9"/>
                <w:rFonts w:ascii="Times New Roman" w:hAnsi="Times New Roman" w:cs="Times New Roman"/>
              </w:rPr>
            </w:pPr>
            <w:r w:rsidRPr="000E0010">
              <w:rPr>
                <w:rStyle w:val="9"/>
                <w:rFonts w:ascii="Times New Roman" w:hAnsi="Times New Roman" w:cs="Times New Roman"/>
              </w:rPr>
              <w:t>друк інвентаризаційних документів;</w:t>
            </w:r>
          </w:p>
          <w:p w:rsidR="000E0010" w:rsidRPr="000E0010" w:rsidRDefault="000E0010" w:rsidP="00A611F8">
            <w:pPr>
              <w:widowControl w:val="0"/>
              <w:numPr>
                <w:ilvl w:val="0"/>
                <w:numId w:val="23"/>
              </w:numPr>
              <w:tabs>
                <w:tab w:val="left" w:pos="661"/>
              </w:tabs>
              <w:snapToGrid w:val="0"/>
              <w:ind w:left="-48" w:firstLine="425"/>
              <w:jc w:val="both"/>
              <w:rPr>
                <w:rStyle w:val="9"/>
                <w:rFonts w:ascii="Times New Roman" w:hAnsi="Times New Roman" w:cs="Times New Roman"/>
              </w:rPr>
            </w:pPr>
            <w:r w:rsidRPr="000E0010">
              <w:rPr>
                <w:rStyle w:val="9"/>
                <w:rFonts w:ascii="Times New Roman" w:hAnsi="Times New Roman" w:cs="Times New Roman"/>
              </w:rPr>
              <w:t>отримання довідок про наявність та рух матеріальних цінностей.</w:t>
            </w:r>
          </w:p>
          <w:p w:rsidR="000E0010" w:rsidRPr="000E0010" w:rsidRDefault="000E0010" w:rsidP="00A611F8">
            <w:pPr>
              <w:tabs>
                <w:tab w:val="left" w:pos="661"/>
              </w:tabs>
              <w:snapToGrid w:val="0"/>
              <w:spacing w:before="60"/>
              <w:ind w:left="-48" w:firstLine="425"/>
              <w:jc w:val="both"/>
              <w:rPr>
                <w:rStyle w:val="9"/>
                <w:rFonts w:ascii="Times New Roman" w:hAnsi="Times New Roman" w:cs="Times New Roman"/>
                <w:i/>
                <w:color w:val="000000"/>
                <w:spacing w:val="8"/>
              </w:rPr>
            </w:pPr>
            <w:r w:rsidRPr="000E0010">
              <w:rPr>
                <w:rStyle w:val="9"/>
                <w:rFonts w:ascii="Times New Roman" w:hAnsi="Times New Roman" w:cs="Times New Roman"/>
                <w:i/>
                <w:color w:val="000000"/>
                <w:spacing w:val="8"/>
              </w:rPr>
              <w:t>Формування звітності:</w:t>
            </w:r>
          </w:p>
          <w:p w:rsidR="000E0010" w:rsidRPr="000E0010" w:rsidRDefault="000E0010" w:rsidP="00A611F8">
            <w:pPr>
              <w:widowControl w:val="0"/>
              <w:numPr>
                <w:ilvl w:val="0"/>
                <w:numId w:val="23"/>
              </w:numPr>
              <w:tabs>
                <w:tab w:val="left" w:pos="661"/>
              </w:tabs>
              <w:snapToGrid w:val="0"/>
              <w:ind w:left="-48" w:firstLine="425"/>
              <w:jc w:val="both"/>
              <w:rPr>
                <w:rStyle w:val="9"/>
                <w:rFonts w:ascii="Times New Roman" w:hAnsi="Times New Roman" w:cs="Times New Roman"/>
              </w:rPr>
            </w:pPr>
            <w:r w:rsidRPr="000E0010">
              <w:rPr>
                <w:rStyle w:val="9"/>
                <w:rFonts w:ascii="Times New Roman" w:hAnsi="Times New Roman" w:cs="Times New Roman"/>
              </w:rPr>
              <w:t>оборотний баланс;</w:t>
            </w:r>
          </w:p>
          <w:p w:rsidR="000E0010" w:rsidRPr="000E0010" w:rsidRDefault="000E0010" w:rsidP="00A611F8">
            <w:pPr>
              <w:widowControl w:val="0"/>
              <w:numPr>
                <w:ilvl w:val="0"/>
                <w:numId w:val="23"/>
              </w:numPr>
              <w:tabs>
                <w:tab w:val="left" w:pos="661"/>
              </w:tabs>
              <w:snapToGrid w:val="0"/>
              <w:ind w:left="-48" w:firstLine="425"/>
              <w:jc w:val="both"/>
              <w:rPr>
                <w:rStyle w:val="9"/>
                <w:rFonts w:ascii="Times New Roman" w:hAnsi="Times New Roman" w:cs="Times New Roman"/>
              </w:rPr>
            </w:pPr>
            <w:r w:rsidRPr="000E0010">
              <w:rPr>
                <w:rStyle w:val="9"/>
                <w:rFonts w:ascii="Times New Roman" w:hAnsi="Times New Roman" w:cs="Times New Roman"/>
              </w:rPr>
              <w:t>меморіальні ордери;</w:t>
            </w:r>
          </w:p>
          <w:p w:rsidR="000E0010" w:rsidRPr="000E0010" w:rsidRDefault="000E0010" w:rsidP="00A611F8">
            <w:pPr>
              <w:widowControl w:val="0"/>
              <w:numPr>
                <w:ilvl w:val="0"/>
                <w:numId w:val="23"/>
              </w:numPr>
              <w:tabs>
                <w:tab w:val="left" w:pos="661"/>
              </w:tabs>
              <w:snapToGrid w:val="0"/>
              <w:ind w:left="-48" w:firstLine="425"/>
              <w:jc w:val="both"/>
              <w:rPr>
                <w:rStyle w:val="9"/>
                <w:rFonts w:ascii="Times New Roman" w:hAnsi="Times New Roman" w:cs="Times New Roman"/>
              </w:rPr>
            </w:pPr>
            <w:r w:rsidRPr="000E0010">
              <w:rPr>
                <w:rStyle w:val="9"/>
                <w:rFonts w:ascii="Times New Roman" w:hAnsi="Times New Roman" w:cs="Times New Roman"/>
              </w:rPr>
              <w:t>Журнал-Головна;</w:t>
            </w:r>
          </w:p>
          <w:p w:rsidR="000E0010" w:rsidRPr="000E0010" w:rsidRDefault="000E0010" w:rsidP="00A611F8">
            <w:pPr>
              <w:widowControl w:val="0"/>
              <w:numPr>
                <w:ilvl w:val="0"/>
                <w:numId w:val="23"/>
              </w:numPr>
              <w:tabs>
                <w:tab w:val="left" w:pos="661"/>
              </w:tabs>
              <w:snapToGrid w:val="0"/>
              <w:ind w:left="-48" w:firstLine="425"/>
              <w:jc w:val="both"/>
              <w:rPr>
                <w:rStyle w:val="9"/>
                <w:rFonts w:ascii="Times New Roman" w:hAnsi="Times New Roman" w:cs="Times New Roman"/>
              </w:rPr>
            </w:pPr>
            <w:r w:rsidRPr="000E0010">
              <w:rPr>
                <w:rStyle w:val="9"/>
                <w:rFonts w:ascii="Times New Roman" w:hAnsi="Times New Roman" w:cs="Times New Roman"/>
              </w:rPr>
              <w:t>форми місячної, квартальної та річної фінансової звітності.</w:t>
            </w:r>
          </w:p>
          <w:p w:rsidR="000E0010" w:rsidRPr="000E0010" w:rsidRDefault="000E0010" w:rsidP="00A611F8">
            <w:pPr>
              <w:tabs>
                <w:tab w:val="left" w:pos="661"/>
              </w:tabs>
              <w:snapToGrid w:val="0"/>
              <w:spacing w:before="60"/>
              <w:ind w:left="-48" w:firstLine="425"/>
              <w:rPr>
                <w:rStyle w:val="9"/>
                <w:rFonts w:ascii="Times New Roman" w:hAnsi="Times New Roman" w:cs="Times New Roman"/>
                <w:i/>
                <w:color w:val="000000"/>
                <w:spacing w:val="8"/>
              </w:rPr>
            </w:pPr>
            <w:r w:rsidRPr="000E0010">
              <w:rPr>
                <w:rStyle w:val="9"/>
                <w:rFonts w:ascii="Times New Roman" w:hAnsi="Times New Roman" w:cs="Times New Roman"/>
                <w:i/>
                <w:color w:val="000000"/>
                <w:spacing w:val="8"/>
              </w:rPr>
              <w:t>Консолідована звітність (НП(С) БОДС 102):</w:t>
            </w:r>
          </w:p>
          <w:p w:rsidR="000E0010" w:rsidRPr="000E0010" w:rsidRDefault="000E0010" w:rsidP="00A611F8">
            <w:pPr>
              <w:widowControl w:val="0"/>
              <w:numPr>
                <w:ilvl w:val="0"/>
                <w:numId w:val="23"/>
              </w:numPr>
              <w:tabs>
                <w:tab w:val="left" w:pos="661"/>
              </w:tabs>
              <w:snapToGrid w:val="0"/>
              <w:ind w:left="-48" w:firstLine="425"/>
              <w:jc w:val="both"/>
              <w:rPr>
                <w:rStyle w:val="9"/>
                <w:rFonts w:ascii="Times New Roman" w:hAnsi="Times New Roman" w:cs="Times New Roman"/>
              </w:rPr>
            </w:pPr>
            <w:r w:rsidRPr="000E0010">
              <w:rPr>
                <w:rStyle w:val="9"/>
                <w:rFonts w:ascii="Times New Roman" w:hAnsi="Times New Roman" w:cs="Times New Roman"/>
              </w:rPr>
              <w:t>ведення фінансової та бюджетної звітності підрозділів СБ України;</w:t>
            </w:r>
          </w:p>
          <w:p w:rsidR="000E0010" w:rsidRPr="000E0010" w:rsidRDefault="000E0010" w:rsidP="00A611F8">
            <w:pPr>
              <w:widowControl w:val="0"/>
              <w:numPr>
                <w:ilvl w:val="0"/>
                <w:numId w:val="23"/>
              </w:numPr>
              <w:tabs>
                <w:tab w:val="left" w:pos="661"/>
              </w:tabs>
              <w:snapToGrid w:val="0"/>
              <w:ind w:left="-48" w:firstLine="425"/>
              <w:jc w:val="both"/>
              <w:rPr>
                <w:rStyle w:val="9"/>
                <w:rFonts w:ascii="Times New Roman" w:hAnsi="Times New Roman" w:cs="Times New Roman"/>
              </w:rPr>
            </w:pPr>
            <w:r w:rsidRPr="000E0010">
              <w:rPr>
                <w:rStyle w:val="9"/>
                <w:rFonts w:ascii="Times New Roman" w:hAnsi="Times New Roman" w:cs="Times New Roman"/>
              </w:rPr>
              <w:t>формування зведених форм з можливістю розкриття по статям;</w:t>
            </w:r>
          </w:p>
          <w:p w:rsidR="000E0010" w:rsidRPr="000E0010" w:rsidRDefault="000E0010" w:rsidP="00A611F8">
            <w:pPr>
              <w:widowControl w:val="0"/>
              <w:numPr>
                <w:ilvl w:val="0"/>
                <w:numId w:val="23"/>
              </w:numPr>
              <w:tabs>
                <w:tab w:val="left" w:pos="661"/>
              </w:tabs>
              <w:snapToGrid w:val="0"/>
              <w:ind w:left="-48" w:firstLine="425"/>
              <w:jc w:val="both"/>
              <w:rPr>
                <w:rStyle w:val="9"/>
                <w:rFonts w:ascii="Times New Roman" w:hAnsi="Times New Roman" w:cs="Times New Roman"/>
              </w:rPr>
            </w:pPr>
            <w:r w:rsidRPr="000E0010">
              <w:rPr>
                <w:rStyle w:val="9"/>
                <w:rFonts w:ascii="Times New Roman" w:hAnsi="Times New Roman" w:cs="Times New Roman"/>
              </w:rPr>
              <w:t>друк звітних форм згідно наказів МФУ та Казначейства;</w:t>
            </w:r>
          </w:p>
          <w:p w:rsidR="000E0010" w:rsidRPr="000E0010" w:rsidRDefault="000E0010" w:rsidP="00A611F8">
            <w:pPr>
              <w:widowControl w:val="0"/>
              <w:numPr>
                <w:ilvl w:val="0"/>
                <w:numId w:val="23"/>
              </w:numPr>
              <w:tabs>
                <w:tab w:val="left" w:pos="661"/>
              </w:tabs>
              <w:snapToGrid w:val="0"/>
              <w:ind w:left="-48" w:firstLine="425"/>
              <w:jc w:val="both"/>
              <w:rPr>
                <w:rStyle w:val="9"/>
                <w:rFonts w:ascii="Times New Roman" w:hAnsi="Times New Roman" w:cs="Times New Roman"/>
              </w:rPr>
            </w:pPr>
            <w:r w:rsidRPr="000E0010">
              <w:rPr>
                <w:rStyle w:val="9"/>
                <w:rFonts w:ascii="Times New Roman" w:hAnsi="Times New Roman" w:cs="Times New Roman"/>
              </w:rPr>
              <w:t>можливість додаткової ув’язки форм та аналізу;</w:t>
            </w:r>
          </w:p>
          <w:p w:rsidR="000E0010" w:rsidRPr="000E0010" w:rsidRDefault="000E0010" w:rsidP="00A611F8">
            <w:pPr>
              <w:widowControl w:val="0"/>
              <w:numPr>
                <w:ilvl w:val="0"/>
                <w:numId w:val="23"/>
              </w:numPr>
              <w:tabs>
                <w:tab w:val="left" w:pos="661"/>
              </w:tabs>
              <w:snapToGrid w:val="0"/>
              <w:ind w:left="-48" w:firstLine="425"/>
              <w:jc w:val="both"/>
              <w:rPr>
                <w:rStyle w:val="9"/>
                <w:rFonts w:ascii="Times New Roman" w:hAnsi="Times New Roman" w:cs="Times New Roman"/>
              </w:rPr>
            </w:pPr>
            <w:r w:rsidRPr="000E0010">
              <w:rPr>
                <w:rStyle w:val="9"/>
                <w:rFonts w:ascii="Times New Roman" w:hAnsi="Times New Roman" w:cs="Times New Roman"/>
              </w:rPr>
              <w:t>можливість створення форм оперативної, внутрішньої та статистичної звітності.</w:t>
            </w:r>
          </w:p>
          <w:p w:rsidR="000E0010" w:rsidRPr="000E0010" w:rsidRDefault="000E0010" w:rsidP="00A611F8">
            <w:pPr>
              <w:tabs>
                <w:tab w:val="left" w:pos="661"/>
              </w:tabs>
              <w:snapToGrid w:val="0"/>
              <w:spacing w:before="60"/>
              <w:ind w:left="-48" w:firstLine="425"/>
              <w:rPr>
                <w:rStyle w:val="9"/>
                <w:rFonts w:ascii="Times New Roman" w:hAnsi="Times New Roman" w:cs="Times New Roman"/>
                <w:i/>
                <w:spacing w:val="8"/>
              </w:rPr>
            </w:pPr>
            <w:r w:rsidRPr="000E0010">
              <w:rPr>
                <w:rStyle w:val="9"/>
                <w:rFonts w:ascii="Times New Roman" w:hAnsi="Times New Roman" w:cs="Times New Roman"/>
                <w:i/>
              </w:rPr>
              <w:t>Облік фінансування розпорядника 3-го рівня:</w:t>
            </w:r>
          </w:p>
          <w:p w:rsidR="000E0010" w:rsidRPr="000E0010" w:rsidRDefault="000E0010" w:rsidP="00A611F8">
            <w:pPr>
              <w:widowControl w:val="0"/>
              <w:numPr>
                <w:ilvl w:val="0"/>
                <w:numId w:val="23"/>
              </w:numPr>
              <w:tabs>
                <w:tab w:val="left" w:pos="314"/>
                <w:tab w:val="left" w:pos="661"/>
              </w:tabs>
              <w:snapToGrid w:val="0"/>
              <w:ind w:left="-48" w:firstLine="425"/>
              <w:jc w:val="both"/>
              <w:rPr>
                <w:rStyle w:val="9"/>
                <w:rFonts w:ascii="Times New Roman" w:hAnsi="Times New Roman" w:cs="Times New Roman"/>
                <w:spacing w:val="8"/>
              </w:rPr>
            </w:pPr>
            <w:r w:rsidRPr="000E0010">
              <w:rPr>
                <w:rStyle w:val="9"/>
                <w:rFonts w:ascii="Times New Roman" w:hAnsi="Times New Roman" w:cs="Times New Roman"/>
              </w:rPr>
              <w:t>формування кошторису;</w:t>
            </w:r>
          </w:p>
          <w:p w:rsidR="000E0010" w:rsidRPr="000E0010" w:rsidRDefault="000E0010" w:rsidP="00A611F8">
            <w:pPr>
              <w:widowControl w:val="0"/>
              <w:numPr>
                <w:ilvl w:val="0"/>
                <w:numId w:val="23"/>
              </w:numPr>
              <w:tabs>
                <w:tab w:val="left" w:pos="314"/>
                <w:tab w:val="left" w:pos="661"/>
              </w:tabs>
              <w:snapToGrid w:val="0"/>
              <w:ind w:left="-48" w:firstLine="425"/>
              <w:jc w:val="both"/>
              <w:rPr>
                <w:rStyle w:val="9"/>
                <w:rFonts w:ascii="Times New Roman" w:hAnsi="Times New Roman" w:cs="Times New Roman"/>
                <w:spacing w:val="8"/>
              </w:rPr>
            </w:pPr>
            <w:r w:rsidRPr="000E0010">
              <w:rPr>
                <w:rStyle w:val="9"/>
                <w:rFonts w:ascii="Times New Roman" w:hAnsi="Times New Roman" w:cs="Times New Roman"/>
              </w:rPr>
              <w:t>виконання кошторису видатків та плану асигнувань, які затверджені Головним розпорядником;</w:t>
            </w:r>
          </w:p>
          <w:p w:rsidR="000E0010" w:rsidRPr="000E0010" w:rsidRDefault="000E0010" w:rsidP="00A611F8">
            <w:pPr>
              <w:widowControl w:val="0"/>
              <w:numPr>
                <w:ilvl w:val="0"/>
                <w:numId w:val="23"/>
              </w:numPr>
              <w:tabs>
                <w:tab w:val="left" w:pos="314"/>
                <w:tab w:val="left" w:pos="661"/>
              </w:tabs>
              <w:snapToGrid w:val="0"/>
              <w:ind w:left="-48" w:firstLine="425"/>
              <w:jc w:val="both"/>
              <w:rPr>
                <w:rStyle w:val="9"/>
                <w:rFonts w:ascii="Times New Roman" w:hAnsi="Times New Roman" w:cs="Times New Roman"/>
                <w:spacing w:val="8"/>
              </w:rPr>
            </w:pPr>
            <w:r w:rsidRPr="000E0010">
              <w:rPr>
                <w:rStyle w:val="9"/>
                <w:rFonts w:ascii="Times New Roman" w:hAnsi="Times New Roman" w:cs="Times New Roman"/>
              </w:rPr>
              <w:t>перевірка кошторису на відповідність розпису витрат;</w:t>
            </w:r>
          </w:p>
          <w:p w:rsidR="000E0010" w:rsidRPr="000E0010" w:rsidRDefault="000E0010" w:rsidP="00A611F8">
            <w:pPr>
              <w:widowControl w:val="0"/>
              <w:numPr>
                <w:ilvl w:val="0"/>
                <w:numId w:val="23"/>
              </w:numPr>
              <w:tabs>
                <w:tab w:val="left" w:pos="314"/>
                <w:tab w:val="left" w:pos="661"/>
              </w:tabs>
              <w:snapToGrid w:val="0"/>
              <w:ind w:left="-48" w:firstLine="425"/>
              <w:jc w:val="both"/>
              <w:rPr>
                <w:rStyle w:val="9"/>
                <w:rFonts w:ascii="Times New Roman" w:hAnsi="Times New Roman" w:cs="Times New Roman"/>
                <w:spacing w:val="8"/>
              </w:rPr>
            </w:pPr>
            <w:r w:rsidRPr="000E0010">
              <w:rPr>
                <w:rStyle w:val="9"/>
                <w:rFonts w:ascii="Times New Roman" w:hAnsi="Times New Roman" w:cs="Times New Roman"/>
              </w:rPr>
              <w:t>автоматичний та ручний контроль показників кошторисів та планів асигнувань з формуванням реєстру розходжень;</w:t>
            </w:r>
          </w:p>
          <w:p w:rsidR="000E0010" w:rsidRPr="000E0010" w:rsidRDefault="000E0010" w:rsidP="00A611F8">
            <w:pPr>
              <w:widowControl w:val="0"/>
              <w:numPr>
                <w:ilvl w:val="0"/>
                <w:numId w:val="23"/>
              </w:numPr>
              <w:tabs>
                <w:tab w:val="left" w:pos="314"/>
                <w:tab w:val="left" w:pos="661"/>
              </w:tabs>
              <w:snapToGrid w:val="0"/>
              <w:ind w:left="-48" w:firstLine="425"/>
              <w:jc w:val="both"/>
              <w:rPr>
                <w:rStyle w:val="9"/>
                <w:rFonts w:ascii="Times New Roman" w:hAnsi="Times New Roman" w:cs="Times New Roman"/>
                <w:spacing w:val="8"/>
              </w:rPr>
            </w:pPr>
            <w:r w:rsidRPr="000E0010">
              <w:rPr>
                <w:rStyle w:val="9"/>
                <w:rFonts w:ascii="Times New Roman" w:hAnsi="Times New Roman" w:cs="Times New Roman"/>
              </w:rPr>
              <w:t>введення змін до кошторисів видатків та планів асигнувань за довідками Мінфіну та Головного розпорядника з перевіркою на відповідність;</w:t>
            </w:r>
          </w:p>
          <w:p w:rsidR="000E0010" w:rsidRPr="000E0010" w:rsidRDefault="000E0010" w:rsidP="00A611F8">
            <w:pPr>
              <w:widowControl w:val="0"/>
              <w:numPr>
                <w:ilvl w:val="0"/>
                <w:numId w:val="23"/>
              </w:numPr>
              <w:tabs>
                <w:tab w:val="left" w:pos="314"/>
                <w:tab w:val="left" w:pos="661"/>
              </w:tabs>
              <w:snapToGrid w:val="0"/>
              <w:ind w:left="-48" w:firstLine="425"/>
              <w:jc w:val="both"/>
              <w:rPr>
                <w:rStyle w:val="9"/>
                <w:rFonts w:ascii="Times New Roman" w:hAnsi="Times New Roman" w:cs="Times New Roman"/>
                <w:spacing w:val="8"/>
              </w:rPr>
            </w:pPr>
            <w:r w:rsidRPr="000E0010">
              <w:rPr>
                <w:rStyle w:val="9"/>
                <w:rFonts w:ascii="Times New Roman" w:hAnsi="Times New Roman" w:cs="Times New Roman"/>
              </w:rPr>
              <w:t>формування та друк звітності по виконанню кошторису по кодам економічної класифікації видатків в розрізі кодів програмної класифікації відповідно до форм затверджених Державним казначейством України;</w:t>
            </w:r>
          </w:p>
          <w:p w:rsidR="000E0010" w:rsidRPr="000E0010" w:rsidRDefault="000E0010" w:rsidP="00A611F8">
            <w:pPr>
              <w:widowControl w:val="0"/>
              <w:numPr>
                <w:ilvl w:val="0"/>
                <w:numId w:val="23"/>
              </w:numPr>
              <w:tabs>
                <w:tab w:val="left" w:pos="314"/>
                <w:tab w:val="left" w:pos="661"/>
              </w:tabs>
              <w:snapToGrid w:val="0"/>
              <w:ind w:left="-48" w:firstLine="425"/>
              <w:jc w:val="both"/>
              <w:rPr>
                <w:rStyle w:val="9"/>
                <w:rFonts w:ascii="Times New Roman" w:hAnsi="Times New Roman" w:cs="Times New Roman"/>
                <w:spacing w:val="8"/>
              </w:rPr>
            </w:pPr>
            <w:r w:rsidRPr="000E0010">
              <w:rPr>
                <w:rStyle w:val="9"/>
                <w:rFonts w:ascii="Times New Roman" w:hAnsi="Times New Roman" w:cs="Times New Roman"/>
              </w:rPr>
              <w:t>здійснення аналізу та постійного контролю за станом виконання кошторису за формами, затвердженими Державним казначейством України;</w:t>
            </w:r>
          </w:p>
          <w:p w:rsidR="000E0010" w:rsidRPr="000E0010" w:rsidRDefault="000E0010" w:rsidP="00A611F8">
            <w:pPr>
              <w:widowControl w:val="0"/>
              <w:numPr>
                <w:ilvl w:val="0"/>
                <w:numId w:val="23"/>
              </w:numPr>
              <w:tabs>
                <w:tab w:val="left" w:pos="314"/>
                <w:tab w:val="left" w:pos="661"/>
              </w:tabs>
              <w:snapToGrid w:val="0"/>
              <w:ind w:left="-48" w:firstLine="425"/>
              <w:jc w:val="both"/>
              <w:rPr>
                <w:rStyle w:val="9"/>
                <w:rFonts w:ascii="Times New Roman" w:hAnsi="Times New Roman" w:cs="Times New Roman"/>
                <w:spacing w:val="8"/>
              </w:rPr>
            </w:pPr>
            <w:r w:rsidRPr="000E0010">
              <w:rPr>
                <w:rStyle w:val="9"/>
                <w:rFonts w:ascii="Times New Roman" w:hAnsi="Times New Roman" w:cs="Times New Roman"/>
              </w:rPr>
              <w:t>облік виконання зобов'язань щодо використання кошторисних призначень;</w:t>
            </w:r>
          </w:p>
          <w:p w:rsidR="000E0010" w:rsidRPr="000E0010" w:rsidRDefault="000E0010" w:rsidP="00A611F8">
            <w:pPr>
              <w:widowControl w:val="0"/>
              <w:numPr>
                <w:ilvl w:val="0"/>
                <w:numId w:val="23"/>
              </w:numPr>
              <w:tabs>
                <w:tab w:val="left" w:pos="314"/>
                <w:tab w:val="left" w:pos="661"/>
              </w:tabs>
              <w:snapToGrid w:val="0"/>
              <w:ind w:left="-48" w:firstLine="425"/>
              <w:jc w:val="both"/>
              <w:rPr>
                <w:rStyle w:val="9"/>
                <w:rFonts w:ascii="Times New Roman" w:hAnsi="Times New Roman" w:cs="Times New Roman"/>
                <w:spacing w:val="8"/>
              </w:rPr>
            </w:pPr>
            <w:r w:rsidRPr="000E0010">
              <w:rPr>
                <w:rStyle w:val="9"/>
                <w:rFonts w:ascii="Times New Roman" w:hAnsi="Times New Roman" w:cs="Times New Roman"/>
              </w:rPr>
              <w:t>додаткові форми аналітичної звітності в розрізі бюджетних класифікаторів та розпорядників на будь-яку звітну дату;</w:t>
            </w:r>
          </w:p>
          <w:p w:rsidR="000E0010" w:rsidRPr="000E0010" w:rsidRDefault="000E0010" w:rsidP="00A611F8">
            <w:pPr>
              <w:widowControl w:val="0"/>
              <w:numPr>
                <w:ilvl w:val="0"/>
                <w:numId w:val="23"/>
              </w:numPr>
              <w:tabs>
                <w:tab w:val="left" w:pos="314"/>
                <w:tab w:val="left" w:pos="661"/>
              </w:tabs>
              <w:snapToGrid w:val="0"/>
              <w:ind w:left="-48" w:firstLine="425"/>
              <w:jc w:val="both"/>
              <w:rPr>
                <w:rStyle w:val="9"/>
                <w:rFonts w:ascii="Times New Roman" w:hAnsi="Times New Roman" w:cs="Times New Roman"/>
                <w:spacing w:val="8"/>
              </w:rPr>
            </w:pPr>
            <w:r w:rsidRPr="000E0010">
              <w:rPr>
                <w:rStyle w:val="9"/>
                <w:rFonts w:ascii="Times New Roman" w:hAnsi="Times New Roman" w:cs="Times New Roman"/>
              </w:rPr>
              <w:t xml:space="preserve">вибірки аналітичних даних за параметрами, визначеними </w:t>
            </w:r>
            <w:r w:rsidRPr="000E0010">
              <w:rPr>
                <w:rStyle w:val="9"/>
                <w:rFonts w:ascii="Times New Roman" w:hAnsi="Times New Roman" w:cs="Times New Roman"/>
              </w:rPr>
              <w:lastRenderedPageBreak/>
              <w:t>користувачем, з бази даних кошторисів видатків та планів асигнувань;</w:t>
            </w:r>
          </w:p>
          <w:p w:rsidR="000E0010" w:rsidRPr="000E0010" w:rsidRDefault="000E0010" w:rsidP="00A611F8">
            <w:pPr>
              <w:widowControl w:val="0"/>
              <w:numPr>
                <w:ilvl w:val="0"/>
                <w:numId w:val="23"/>
              </w:numPr>
              <w:tabs>
                <w:tab w:val="left" w:pos="314"/>
                <w:tab w:val="left" w:pos="661"/>
              </w:tabs>
              <w:snapToGrid w:val="0"/>
              <w:ind w:left="-48" w:firstLine="425"/>
              <w:jc w:val="both"/>
              <w:rPr>
                <w:rStyle w:val="9"/>
                <w:rFonts w:ascii="Times New Roman" w:hAnsi="Times New Roman" w:cs="Times New Roman"/>
                <w:spacing w:val="8"/>
              </w:rPr>
            </w:pPr>
            <w:r w:rsidRPr="000E0010">
              <w:rPr>
                <w:rStyle w:val="9"/>
                <w:rFonts w:ascii="Times New Roman" w:hAnsi="Times New Roman" w:cs="Times New Roman"/>
              </w:rPr>
              <w:t>контроль фактично проведеного фінансування по фінансовим зобов’язанням;</w:t>
            </w:r>
          </w:p>
          <w:p w:rsidR="000E0010" w:rsidRPr="000E0010" w:rsidRDefault="000E0010" w:rsidP="00A611F8">
            <w:pPr>
              <w:widowControl w:val="0"/>
              <w:numPr>
                <w:ilvl w:val="0"/>
                <w:numId w:val="23"/>
              </w:numPr>
              <w:tabs>
                <w:tab w:val="left" w:pos="314"/>
                <w:tab w:val="left" w:pos="661"/>
              </w:tabs>
              <w:snapToGrid w:val="0"/>
              <w:ind w:left="-48" w:firstLine="425"/>
              <w:jc w:val="both"/>
              <w:rPr>
                <w:rStyle w:val="9"/>
                <w:rFonts w:ascii="Times New Roman" w:hAnsi="Times New Roman" w:cs="Times New Roman"/>
                <w:spacing w:val="8"/>
              </w:rPr>
            </w:pPr>
            <w:r w:rsidRPr="000E0010">
              <w:rPr>
                <w:rStyle w:val="9"/>
                <w:rFonts w:ascii="Times New Roman" w:hAnsi="Times New Roman" w:cs="Times New Roman"/>
              </w:rPr>
              <w:t>формування звіту “Книга аналітичного обліку відкритих асигнувань (перерахованих коштів) суб’єктам державного сектору нижчого рівня”.</w:t>
            </w:r>
          </w:p>
          <w:p w:rsidR="000E0010" w:rsidRPr="000E0010" w:rsidRDefault="000E0010" w:rsidP="000E0010">
            <w:pPr>
              <w:snapToGrid w:val="0"/>
              <w:spacing w:before="60"/>
              <w:ind w:firstLine="851"/>
              <w:rPr>
                <w:rStyle w:val="9"/>
                <w:rFonts w:ascii="Times New Roman" w:hAnsi="Times New Roman" w:cs="Times New Roman"/>
                <w:i/>
                <w:color w:val="000000"/>
                <w:spacing w:val="8"/>
              </w:rPr>
            </w:pPr>
            <w:r w:rsidRPr="000E0010">
              <w:rPr>
                <w:rStyle w:val="9"/>
                <w:rFonts w:ascii="Times New Roman" w:hAnsi="Times New Roman" w:cs="Times New Roman"/>
                <w:i/>
                <w:color w:val="000000"/>
                <w:spacing w:val="8"/>
              </w:rPr>
              <w:t>Розрахунок заробітної плати та грошового забезпечення (далі – ЗП(ГЗ)):</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ведення особових рахунків співробітників;</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розрахунок заробітної плати, нарахувань та утримань, розрахунок грошового утримання;</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табель робочого часу;</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розрахунок перерахувань до банку на карткові рахунки співробітників;</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розрахунок заробітної плати, у тому числі з урахуванням норм робочого часу і виробітку за довільно заданими схемами роботи;</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облік наказів по персоналу;</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облік виплат по відомостях і ВКО;</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облік виплаченої/невиплаченої зарплати;</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перерахунок заробітної плати за минулі періоди;</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розрахунок заробітної плати за наступні періоди;</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розрахунок відпустки та виплат за лікарняними листами;</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утримання за виконавчими листами, позичками та позовами;</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облік відрахувань з заробітної плати;</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тарифікація заробітної плати;</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індексація заробітної плати. </w:t>
            </w:r>
          </w:p>
          <w:p w:rsidR="000E0010" w:rsidRPr="000E0010" w:rsidRDefault="000E0010" w:rsidP="00A611F8">
            <w:pPr>
              <w:tabs>
                <w:tab w:val="left" w:pos="661"/>
              </w:tabs>
              <w:snapToGrid w:val="0"/>
              <w:spacing w:before="60"/>
              <w:ind w:firstLine="301"/>
              <w:rPr>
                <w:rStyle w:val="9"/>
                <w:rFonts w:ascii="Times New Roman" w:hAnsi="Times New Roman" w:cs="Times New Roman"/>
                <w:i/>
                <w:color w:val="000000"/>
                <w:spacing w:val="8"/>
              </w:rPr>
            </w:pPr>
            <w:r w:rsidRPr="000E0010">
              <w:rPr>
                <w:rStyle w:val="9"/>
                <w:rFonts w:ascii="Times New Roman" w:hAnsi="Times New Roman" w:cs="Times New Roman"/>
                <w:i/>
                <w:color w:val="000000"/>
                <w:spacing w:val="8"/>
              </w:rPr>
              <w:t>ПЗ має забезпечувати формування та друк:</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розрахунково-платіжних, архівних відомостей та відомостей за розмірами і видами ЗП(ГЗ);</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формування меморіального ордеру № 5;</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звітних форм для податкової інспекції;</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 xml:space="preserve">звітність до фондів та </w:t>
            </w:r>
            <w:proofErr w:type="spellStart"/>
            <w:r w:rsidRPr="000E0010">
              <w:rPr>
                <w:rStyle w:val="9"/>
                <w:rFonts w:ascii="Times New Roman" w:hAnsi="Times New Roman" w:cs="Times New Roman"/>
              </w:rPr>
              <w:t>ДержКомСтату</w:t>
            </w:r>
            <w:proofErr w:type="spellEnd"/>
            <w:r w:rsidRPr="000E0010">
              <w:rPr>
                <w:rStyle w:val="9"/>
                <w:rFonts w:ascii="Times New Roman" w:hAnsi="Times New Roman" w:cs="Times New Roman"/>
              </w:rPr>
              <w:t>;</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розрахунково-платіжні (П-7 ) і платіжні відомості по заробітній платі та інших виплатах (за аліментами, з соціальної допомоги тощо.);</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розрахунковий лист;</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табель (ф. П-5 та інші);</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грошовий атестат;</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розрахункові листи на оплату лікарняних і відпусток;</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архівні відомості;</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тарифікаційні списки працівників медицини;</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довідка до грошового атестату;</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довідка про ЗП(ГЗ) для розрахунку виплат за загальнообов`язковим державним соціальним страхуванням (редакція Постанови КМУ №439 від 26.06.2015);</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довідка про доходи;</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довідка про доходи для субсидій;</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 xml:space="preserve">довідка для нарахування пенсії (в </w:t>
            </w:r>
            <w:proofErr w:type="spellStart"/>
            <w:r w:rsidRPr="000E0010">
              <w:rPr>
                <w:rStyle w:val="9"/>
                <w:rFonts w:ascii="Times New Roman" w:hAnsi="Times New Roman" w:cs="Times New Roman"/>
              </w:rPr>
              <w:t>т.ч</w:t>
            </w:r>
            <w:proofErr w:type="spellEnd"/>
            <w:r w:rsidRPr="000E0010">
              <w:rPr>
                <w:rStyle w:val="9"/>
                <w:rFonts w:ascii="Times New Roman" w:hAnsi="Times New Roman" w:cs="Times New Roman"/>
              </w:rPr>
              <w:t>. для військовослужбовців та держслужбовців);</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довідка про середню заробітну плату;</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довідка про проіндексований дохід;</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формування та друк списків і платіжних доручень за перерахуваннями в банк і поштою;</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зведені та зведені підсумкові відомості в різних розрізах;</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ВКО на одержання заробітної плати;</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відомості розподілу доходів за виробітком;</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відомості за розмірами з/п для фондів;</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форма № 1-ДФ;</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звіт щодо сум нарахованого ЄСВ (персоніфікований облік);</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заява-розрахунок на виплату лікарняних;</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lastRenderedPageBreak/>
              <w:t>статистичні звіти (1-ПВ, 3-ПВ, 6-ПВ, 10-ПI, та інші);</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довідка про проходження військової служби, нараховані суми грошового забезпечення та сплачені страхові внески;</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довідкова інформація про доходи співробітників по підрозділам;</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довідкова інформація щодо виплат по співробітникам;</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довідкова інформація щодо виплат по підрозділам;</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довідка про середню ЗП (доход) (для призначення допомоги у зв'язку з тимчасовою непрацездатністю);</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звіт про здійснені відрахування та виплати відносно боржника (аліменти);</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довідка про нараховану ЗП та перерахований податок;</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довідка про заробітну плату державним службовцям (редакція постанови ПФУ №1-3 від 17.01.2017);</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додаток до грошового атестату військовослужбовця;</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довідка про основні та додаткові види грошового забезпечення;</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ЗАЯВА-РОЗРАХУНОК (Додаток 1 до Порядку фінансування страхувальників для надання матеріального забезпечення застрахованим особам у зв’язку з тимчасовою втратою працездатності та окремих виплат потерпілим на виробництві за рахунок коштів Фонду соціального страхування України);</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інші відомості, довідки, звіти.</w:t>
            </w:r>
          </w:p>
          <w:p w:rsidR="000E0010" w:rsidRPr="000E0010" w:rsidRDefault="000E0010" w:rsidP="00A611F8">
            <w:pPr>
              <w:tabs>
                <w:tab w:val="left" w:pos="661"/>
              </w:tabs>
              <w:snapToGrid w:val="0"/>
              <w:spacing w:before="60"/>
              <w:ind w:firstLine="301"/>
              <w:rPr>
                <w:rStyle w:val="9"/>
                <w:rFonts w:ascii="Times New Roman" w:hAnsi="Times New Roman" w:cs="Times New Roman"/>
                <w:i/>
                <w:spacing w:val="8"/>
              </w:rPr>
            </w:pPr>
            <w:r w:rsidRPr="000E0010">
              <w:rPr>
                <w:rStyle w:val="9"/>
                <w:rFonts w:ascii="Times New Roman" w:hAnsi="Times New Roman" w:cs="Times New Roman"/>
                <w:i/>
                <w:spacing w:val="8"/>
              </w:rPr>
              <w:t>Автотранспорт:</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оформлення, обробка подорожніх листів  (Форма №1), для вантажного та легкового  автомобілів (Форма №2, №3);</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розрахунок нормативних/фактичних витрат палива для автомобілів з необмеженою кількістю устаткування і причепів;</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поправочні коефіцієнти для розрахунку палива виходячи з температури навколишнього середовища, маршруту пересування (траса/місто/гори), завантаженості автомобіля (маси перевезення вантажу), режиму експлуатації;</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облік планового технічного обслуговування і графіків ТО;</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планування ТО з контролем за терміном і пробігом. Замовлення на ремонт, створення ремонтного листа ;</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графік заміни акумуляторів;</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облік автомобільних шин по сезону, навантаженню (вантажний, легковий) пробігу і нормативному зносу;</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облік проведення ремонтів;</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облік придбаного пального (готівкові/безготівкові, за талонами, відпущеного зі складу або отриманого у третьої особи);</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облік наданих послуг і виконаних робіт по замовниках;</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облік страхових полісів;</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отримання автоматичних повідомлень про закінчення терміну дії страхових полісів (ОСАГО, КАСКО) та дозвільних документів;.</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облік ДТП з фіксацією всіх учасників, довідок, страхових виплат;</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 xml:space="preserve">відпрацювання даних з ПЛ по витратам палива та додатковим витратам в </w:t>
            </w:r>
            <w:proofErr w:type="spellStart"/>
            <w:r w:rsidRPr="000E0010">
              <w:rPr>
                <w:rStyle w:val="9"/>
                <w:rFonts w:ascii="Times New Roman" w:hAnsi="Times New Roman" w:cs="Times New Roman"/>
              </w:rPr>
              <w:t>бухобліку</w:t>
            </w:r>
            <w:proofErr w:type="spellEnd"/>
            <w:r w:rsidRPr="000E0010">
              <w:rPr>
                <w:rStyle w:val="9"/>
                <w:rFonts w:ascii="Times New Roman" w:hAnsi="Times New Roman" w:cs="Times New Roman"/>
              </w:rPr>
              <w:t>.</w:t>
            </w:r>
          </w:p>
          <w:p w:rsidR="000E0010" w:rsidRPr="000E0010" w:rsidRDefault="000E0010" w:rsidP="00A611F8">
            <w:pPr>
              <w:tabs>
                <w:tab w:val="left" w:pos="661"/>
              </w:tabs>
              <w:snapToGrid w:val="0"/>
              <w:spacing w:before="60"/>
              <w:ind w:firstLine="301"/>
              <w:rPr>
                <w:rStyle w:val="9"/>
                <w:rFonts w:ascii="Times New Roman" w:hAnsi="Times New Roman" w:cs="Times New Roman"/>
                <w:i/>
                <w:spacing w:val="8"/>
              </w:rPr>
            </w:pPr>
            <w:r w:rsidRPr="000E0010">
              <w:rPr>
                <w:rStyle w:val="9"/>
                <w:rFonts w:ascii="Times New Roman" w:hAnsi="Times New Roman" w:cs="Times New Roman"/>
                <w:i/>
                <w:spacing w:val="8"/>
              </w:rPr>
              <w:t>Харчування:</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формування калькуляційних карт страв з розрахунком  собівартості, націнки і можливістю масового перерахунку вартості інгредієнтів;</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формування різних варіантів меню;</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автоматичне списання продуктів харчування на підставі меню з бухгалтерського обліку;</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 xml:space="preserve">друк </w:t>
            </w:r>
            <w:proofErr w:type="spellStart"/>
            <w:r w:rsidRPr="000E0010">
              <w:rPr>
                <w:rStyle w:val="9"/>
                <w:rFonts w:ascii="Times New Roman" w:hAnsi="Times New Roman" w:cs="Times New Roman"/>
              </w:rPr>
              <w:t>чеків</w:t>
            </w:r>
            <w:proofErr w:type="spellEnd"/>
            <w:r w:rsidRPr="000E0010">
              <w:rPr>
                <w:rStyle w:val="9"/>
                <w:rFonts w:ascii="Times New Roman" w:hAnsi="Times New Roman" w:cs="Times New Roman"/>
              </w:rPr>
              <w:t xml:space="preserve"> продажу та формування звітів;</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формування витрат продуктів для обліку доступних продуктів на складі на підставі сплачених рахунків;</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планування закупівлі на підставі даних про витрати продуктів;</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формування звітів по реалізації, прибутку за будь-який заданий період.</w:t>
            </w:r>
          </w:p>
          <w:p w:rsidR="000E0010" w:rsidRPr="000E0010" w:rsidRDefault="000E0010" w:rsidP="00A611F8">
            <w:pPr>
              <w:pStyle w:val="2"/>
              <w:widowControl w:val="0"/>
              <w:tabs>
                <w:tab w:val="left" w:pos="567"/>
                <w:tab w:val="left" w:pos="661"/>
              </w:tabs>
              <w:ind w:firstLine="301"/>
              <w:jc w:val="both"/>
              <w:outlineLvl w:val="1"/>
              <w:rPr>
                <w:rFonts w:ascii="Times New Roman" w:eastAsia="Arial Unicode MS" w:hAnsi="Times New Roman" w:cs="Times New Roman"/>
                <w:bCs/>
                <w:i/>
                <w:iCs/>
                <w:color w:val="auto"/>
                <w:sz w:val="24"/>
                <w:szCs w:val="24"/>
              </w:rPr>
            </w:pPr>
            <w:r w:rsidRPr="000E0010">
              <w:rPr>
                <w:rFonts w:ascii="Times New Roman" w:eastAsia="Arial Unicode MS" w:hAnsi="Times New Roman" w:cs="Times New Roman"/>
                <w:bCs/>
                <w:i/>
                <w:iCs/>
                <w:color w:val="auto"/>
                <w:sz w:val="24"/>
                <w:szCs w:val="24"/>
              </w:rPr>
              <w:lastRenderedPageBreak/>
              <w:t>Програмне забезпечення повинно забезпечувати:</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ведення історії (хронології) зміни нормативних, фінансових та аналітичних показників;</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зручний інтерфейс користувача;</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пошук даних по довільних реквізитах, формування результатів пошуку у обраному форматі представлення даних (Word, Excel тощо), в електронному вигляді та виведення на принтер результатів пошуку;</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зведений аналіз показників, сформованих в різних підсистемах, з можливістю включення в аналіз показників з інших систем;</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 xml:space="preserve"> формування форм державної бухгалтерської та статистичної звітності та внутрівідомчої звітності; оперативної, статистичної та аналітичної інформації у паперовому та/або електронному вигляді;</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надійне зберігання та захист інформації;</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оперативний доступ до інформації з урахуванням розмежування прав доступу користувачів (в режимах створення, редагування або видалення документів), включаючи розмежування прав доступу:</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 xml:space="preserve">до окремих структурних підрозділів; </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 xml:space="preserve">до діапазону табельних номерів; </w:t>
            </w:r>
          </w:p>
          <w:p w:rsidR="000E0010" w:rsidRPr="000E0010" w:rsidRDefault="000E0010" w:rsidP="00A611F8">
            <w:pPr>
              <w:widowControl w:val="0"/>
              <w:numPr>
                <w:ilvl w:val="0"/>
                <w:numId w:val="23"/>
              </w:numPr>
              <w:tabs>
                <w:tab w:val="left" w:pos="314"/>
                <w:tab w:val="left" w:pos="661"/>
              </w:tabs>
              <w:snapToGrid w:val="0"/>
              <w:ind w:left="0" w:firstLine="301"/>
              <w:jc w:val="both"/>
              <w:rPr>
                <w:rStyle w:val="9"/>
                <w:rFonts w:ascii="Times New Roman" w:hAnsi="Times New Roman" w:cs="Times New Roman"/>
              </w:rPr>
            </w:pPr>
            <w:r w:rsidRPr="000E0010">
              <w:rPr>
                <w:rStyle w:val="9"/>
                <w:rFonts w:ascii="Times New Roman" w:hAnsi="Times New Roman" w:cs="Times New Roman"/>
              </w:rPr>
              <w:t xml:space="preserve">до окремих елементів особових рахунків та особових карток співробітників тощо. </w:t>
            </w:r>
          </w:p>
          <w:p w:rsidR="000E0010" w:rsidRPr="000E0010" w:rsidRDefault="000E0010" w:rsidP="000E0010">
            <w:pPr>
              <w:pStyle w:val="2"/>
              <w:widowControl w:val="0"/>
              <w:tabs>
                <w:tab w:val="left" w:pos="0"/>
                <w:tab w:val="num" w:pos="426"/>
              </w:tabs>
              <w:ind w:firstLine="851"/>
              <w:jc w:val="both"/>
              <w:outlineLvl w:val="1"/>
              <w:rPr>
                <w:rFonts w:ascii="Times New Roman" w:eastAsia="Arial Unicode MS" w:hAnsi="Times New Roman" w:cs="Times New Roman"/>
                <w:bCs/>
                <w:i/>
                <w:iCs/>
                <w:color w:val="auto"/>
                <w:sz w:val="24"/>
                <w:szCs w:val="24"/>
              </w:rPr>
            </w:pPr>
            <w:r w:rsidRPr="000E0010">
              <w:rPr>
                <w:rFonts w:ascii="Times New Roman" w:eastAsia="Arial Unicode MS" w:hAnsi="Times New Roman" w:cs="Times New Roman"/>
                <w:bCs/>
                <w:i/>
                <w:iCs/>
                <w:color w:val="auto"/>
                <w:sz w:val="24"/>
                <w:szCs w:val="24"/>
              </w:rPr>
              <w:t>Організаційно-технічна побудова програмного забезпечення має підтримувати:</w:t>
            </w:r>
          </w:p>
          <w:p w:rsidR="000E0010" w:rsidRPr="000E0010" w:rsidRDefault="000E0010" w:rsidP="00A611F8">
            <w:pPr>
              <w:widowControl w:val="0"/>
              <w:numPr>
                <w:ilvl w:val="0"/>
                <w:numId w:val="23"/>
              </w:numPr>
              <w:tabs>
                <w:tab w:val="left" w:pos="314"/>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можливість апаратного та програмного масштабування у випадку збільшення навантаження;</w:t>
            </w:r>
          </w:p>
          <w:p w:rsidR="000E0010" w:rsidRPr="000E0010" w:rsidRDefault="000E0010" w:rsidP="00A611F8">
            <w:pPr>
              <w:widowControl w:val="0"/>
              <w:numPr>
                <w:ilvl w:val="0"/>
                <w:numId w:val="23"/>
              </w:numPr>
              <w:tabs>
                <w:tab w:val="left" w:pos="314"/>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можливість функціонального поетапного розширення в межах єдиної програмно-апаратної платформи;</w:t>
            </w:r>
          </w:p>
          <w:p w:rsidR="000E0010" w:rsidRPr="000E0010" w:rsidRDefault="000E0010" w:rsidP="00A611F8">
            <w:pPr>
              <w:widowControl w:val="0"/>
              <w:numPr>
                <w:ilvl w:val="0"/>
                <w:numId w:val="23"/>
              </w:numPr>
              <w:tabs>
                <w:tab w:val="left" w:pos="314"/>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можливість без коригування вихідних кодів програмного забезпечення здійснювати налаштування параметрів функціональних модулів при зміні управлінських і ділових процесів, організаційної або організаційно-штатної структури;</w:t>
            </w:r>
          </w:p>
          <w:p w:rsidR="000E0010" w:rsidRPr="000E0010" w:rsidRDefault="000E0010" w:rsidP="00A611F8">
            <w:pPr>
              <w:widowControl w:val="0"/>
              <w:numPr>
                <w:ilvl w:val="0"/>
                <w:numId w:val="23"/>
              </w:numPr>
              <w:tabs>
                <w:tab w:val="left" w:pos="314"/>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належний рівень інформаційної безпеки (наявність дійсного на момент подачі пропозиції позитивного експертного висновку на відповідність вимогам нормативних документів з технічного захисту інформації Державної служби спеціального зв’язку та захисту інформації України)</w:t>
            </w:r>
          </w:p>
          <w:p w:rsidR="000E0010" w:rsidRPr="000E0010" w:rsidRDefault="003B3100" w:rsidP="003B3100">
            <w:pPr>
              <w:widowControl w:val="0"/>
              <w:snapToGrid w:val="0"/>
              <w:spacing w:before="120"/>
              <w:ind w:firstLine="377"/>
              <w:jc w:val="both"/>
              <w:rPr>
                <w:rFonts w:ascii="Times New Roman" w:hAnsi="Times New Roman" w:cs="Times New Roman"/>
                <w:b/>
                <w:bCs/>
              </w:rPr>
            </w:pPr>
            <w:r>
              <w:rPr>
                <w:rFonts w:ascii="Times New Roman" w:hAnsi="Times New Roman" w:cs="Times New Roman"/>
                <w:b/>
                <w:bCs/>
              </w:rPr>
              <w:t xml:space="preserve">4. </w:t>
            </w:r>
            <w:r w:rsidR="000E0010" w:rsidRPr="000E0010">
              <w:rPr>
                <w:rFonts w:ascii="Times New Roman" w:hAnsi="Times New Roman" w:cs="Times New Roman"/>
                <w:b/>
                <w:bCs/>
              </w:rPr>
              <w:t>Апаратно-програмні вимоги для функціонування Програмного забезпечення:</w:t>
            </w:r>
          </w:p>
          <w:p w:rsidR="000E0010" w:rsidRPr="000E0010" w:rsidRDefault="000E0010" w:rsidP="000E0010">
            <w:pPr>
              <w:snapToGrid w:val="0"/>
              <w:ind w:firstLine="851"/>
              <w:jc w:val="both"/>
              <w:rPr>
                <w:rStyle w:val="9"/>
                <w:rFonts w:ascii="Times New Roman" w:hAnsi="Times New Roman" w:cs="Times New Roman"/>
                <w:i/>
                <w:iCs/>
                <w:color w:val="000000"/>
                <w:spacing w:val="8"/>
              </w:rPr>
            </w:pPr>
            <w:r w:rsidRPr="000E0010">
              <w:rPr>
                <w:rStyle w:val="9"/>
                <w:rFonts w:ascii="Times New Roman" w:hAnsi="Times New Roman" w:cs="Times New Roman"/>
                <w:i/>
                <w:iCs/>
                <w:color w:val="000000"/>
                <w:spacing w:val="8"/>
              </w:rPr>
              <w:t xml:space="preserve">Програмні засоби. Операційні системи та системи керування базами даних. </w:t>
            </w:r>
          </w:p>
          <w:p w:rsidR="000E0010" w:rsidRPr="000E0010" w:rsidRDefault="000E0010" w:rsidP="000E0010">
            <w:pPr>
              <w:snapToGrid w:val="0"/>
              <w:ind w:firstLine="851"/>
              <w:jc w:val="both"/>
              <w:rPr>
                <w:rStyle w:val="9"/>
                <w:rFonts w:ascii="Times New Roman" w:hAnsi="Times New Roman" w:cs="Times New Roman"/>
                <w:color w:val="000000"/>
                <w:spacing w:val="8"/>
              </w:rPr>
            </w:pPr>
            <w:r w:rsidRPr="000E0010">
              <w:rPr>
                <w:rStyle w:val="9"/>
                <w:rFonts w:ascii="Times New Roman" w:hAnsi="Times New Roman" w:cs="Times New Roman"/>
                <w:color w:val="000000"/>
                <w:spacing w:val="8"/>
              </w:rPr>
              <w:t>Для підтримки функціонування ПЗ використовуються такі операційні системи (ОС) та системи керування базами даних (СКБД).</w:t>
            </w:r>
          </w:p>
          <w:p w:rsidR="000E0010" w:rsidRPr="000E0010" w:rsidRDefault="000E0010" w:rsidP="00A611F8">
            <w:pPr>
              <w:widowControl w:val="0"/>
              <w:numPr>
                <w:ilvl w:val="0"/>
                <w:numId w:val="23"/>
              </w:numPr>
              <w:tabs>
                <w:tab w:val="left" w:pos="314"/>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 xml:space="preserve">СКБД: </w:t>
            </w:r>
            <w:proofErr w:type="spellStart"/>
            <w:r w:rsidRPr="000E0010">
              <w:rPr>
                <w:rStyle w:val="9"/>
                <w:rFonts w:ascii="Times New Roman" w:hAnsi="Times New Roman" w:cs="Times New Roman"/>
              </w:rPr>
              <w:t>Oracle</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Database</w:t>
            </w:r>
            <w:proofErr w:type="spellEnd"/>
            <w:r w:rsidRPr="000E0010">
              <w:rPr>
                <w:rStyle w:val="9"/>
                <w:rFonts w:ascii="Times New Roman" w:hAnsi="Times New Roman" w:cs="Times New Roman"/>
              </w:rPr>
              <w:t xml:space="preserve"> 10g </w:t>
            </w:r>
            <w:proofErr w:type="spellStart"/>
            <w:r w:rsidRPr="000E0010">
              <w:rPr>
                <w:rStyle w:val="9"/>
                <w:rFonts w:ascii="Times New Roman" w:hAnsi="Times New Roman" w:cs="Times New Roman"/>
              </w:rPr>
              <w:t>Release</w:t>
            </w:r>
            <w:proofErr w:type="spellEnd"/>
            <w:r w:rsidRPr="000E0010">
              <w:rPr>
                <w:rStyle w:val="9"/>
                <w:rFonts w:ascii="Times New Roman" w:hAnsi="Times New Roman" w:cs="Times New Roman"/>
              </w:rPr>
              <w:t xml:space="preserve"> 2 (10.2.0.5); </w:t>
            </w:r>
            <w:proofErr w:type="spellStart"/>
            <w:r w:rsidRPr="000E0010">
              <w:rPr>
                <w:rStyle w:val="9"/>
                <w:rFonts w:ascii="Times New Roman" w:hAnsi="Times New Roman" w:cs="Times New Roman"/>
              </w:rPr>
              <w:t>Oracle</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Database</w:t>
            </w:r>
            <w:proofErr w:type="spellEnd"/>
            <w:r w:rsidRPr="000E0010">
              <w:rPr>
                <w:rStyle w:val="9"/>
                <w:rFonts w:ascii="Times New Roman" w:hAnsi="Times New Roman" w:cs="Times New Roman"/>
              </w:rPr>
              <w:t xml:space="preserve"> 11g </w:t>
            </w:r>
            <w:proofErr w:type="spellStart"/>
            <w:r w:rsidRPr="000E0010">
              <w:rPr>
                <w:rStyle w:val="9"/>
                <w:rFonts w:ascii="Times New Roman" w:hAnsi="Times New Roman" w:cs="Times New Roman"/>
              </w:rPr>
              <w:t>Release</w:t>
            </w:r>
            <w:proofErr w:type="spellEnd"/>
            <w:r w:rsidRPr="000E0010">
              <w:rPr>
                <w:rStyle w:val="9"/>
                <w:rFonts w:ascii="Times New Roman" w:hAnsi="Times New Roman" w:cs="Times New Roman"/>
              </w:rPr>
              <w:t xml:space="preserve"> 2 (11.2.0.3, 11.2.0.4); </w:t>
            </w:r>
            <w:proofErr w:type="spellStart"/>
            <w:r w:rsidRPr="000E0010">
              <w:rPr>
                <w:rStyle w:val="9"/>
                <w:rFonts w:ascii="Times New Roman" w:hAnsi="Times New Roman" w:cs="Times New Roman"/>
              </w:rPr>
              <w:t>Oracle</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Database</w:t>
            </w:r>
            <w:proofErr w:type="spellEnd"/>
            <w:r w:rsidRPr="000E0010">
              <w:rPr>
                <w:rStyle w:val="9"/>
                <w:rFonts w:ascii="Times New Roman" w:hAnsi="Times New Roman" w:cs="Times New Roman"/>
              </w:rPr>
              <w:t xml:space="preserve"> 12с </w:t>
            </w:r>
            <w:proofErr w:type="spellStart"/>
            <w:r w:rsidRPr="000E0010">
              <w:rPr>
                <w:rStyle w:val="9"/>
                <w:rFonts w:ascii="Times New Roman" w:hAnsi="Times New Roman" w:cs="Times New Roman"/>
              </w:rPr>
              <w:t>Release</w:t>
            </w:r>
            <w:proofErr w:type="spellEnd"/>
            <w:r w:rsidRPr="000E0010">
              <w:rPr>
                <w:rStyle w:val="9"/>
                <w:rFonts w:ascii="Times New Roman" w:hAnsi="Times New Roman" w:cs="Times New Roman"/>
              </w:rPr>
              <w:t xml:space="preserve"> 1 (12.1.0.2); </w:t>
            </w:r>
            <w:proofErr w:type="spellStart"/>
            <w:r w:rsidRPr="000E0010">
              <w:rPr>
                <w:rStyle w:val="9"/>
                <w:rFonts w:ascii="Times New Roman" w:hAnsi="Times New Roman" w:cs="Times New Roman"/>
              </w:rPr>
              <w:t>Oracle</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Database</w:t>
            </w:r>
            <w:proofErr w:type="spellEnd"/>
            <w:r w:rsidRPr="000E0010">
              <w:rPr>
                <w:rStyle w:val="9"/>
                <w:rFonts w:ascii="Times New Roman" w:hAnsi="Times New Roman" w:cs="Times New Roman"/>
              </w:rPr>
              <w:t xml:space="preserve"> 18с, 19c.</w:t>
            </w:r>
          </w:p>
          <w:p w:rsidR="000E0010" w:rsidRPr="000E0010" w:rsidRDefault="000E0010" w:rsidP="00A611F8">
            <w:pPr>
              <w:widowControl w:val="0"/>
              <w:numPr>
                <w:ilvl w:val="0"/>
                <w:numId w:val="23"/>
              </w:numPr>
              <w:tabs>
                <w:tab w:val="left" w:pos="314"/>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Серверні ОС: Windows Server 2003 [R2] [x64]; Windows Server 2008 [R2] [x64]; Windows Server 2012 [R2] [x64]; Windows Server 2016 [R2] [x64];</w:t>
            </w:r>
            <w:proofErr w:type="spellStart"/>
            <w:r w:rsidRPr="000E0010">
              <w:rPr>
                <w:rStyle w:val="9"/>
                <w:rFonts w:ascii="Times New Roman" w:hAnsi="Times New Roman" w:cs="Times New Roman"/>
              </w:rPr>
              <w:t>Red</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Hat</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Enterprise</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Linux</w:t>
            </w:r>
            <w:proofErr w:type="spellEnd"/>
            <w:r w:rsidRPr="000E0010">
              <w:rPr>
                <w:rStyle w:val="9"/>
                <w:rFonts w:ascii="Times New Roman" w:hAnsi="Times New Roman" w:cs="Times New Roman"/>
              </w:rPr>
              <w:t xml:space="preserve"> 6.x,7.x (x86-64); </w:t>
            </w:r>
            <w:proofErr w:type="spellStart"/>
            <w:r w:rsidRPr="000E0010">
              <w:rPr>
                <w:rStyle w:val="9"/>
                <w:rFonts w:ascii="Times New Roman" w:hAnsi="Times New Roman" w:cs="Times New Roman"/>
              </w:rPr>
              <w:t>Solaris</w:t>
            </w:r>
            <w:proofErr w:type="spellEnd"/>
            <w:r w:rsidRPr="000E0010">
              <w:rPr>
                <w:rStyle w:val="9"/>
                <w:rFonts w:ascii="Times New Roman" w:hAnsi="Times New Roman" w:cs="Times New Roman"/>
              </w:rPr>
              <w:t>, HP-UX, AIX.</w:t>
            </w:r>
          </w:p>
          <w:p w:rsidR="000E0010" w:rsidRPr="000E0010" w:rsidRDefault="000E0010" w:rsidP="00A611F8">
            <w:pPr>
              <w:widowControl w:val="0"/>
              <w:numPr>
                <w:ilvl w:val="0"/>
                <w:numId w:val="23"/>
              </w:numPr>
              <w:tabs>
                <w:tab w:val="left" w:pos="314"/>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 xml:space="preserve">Клієнтські ОС: Windows XP Professional [x86-64]; Windows Vista [x86-64] </w:t>
            </w:r>
            <w:proofErr w:type="spellStart"/>
            <w:r w:rsidRPr="000E0010">
              <w:rPr>
                <w:rStyle w:val="9"/>
                <w:rFonts w:ascii="Times New Roman" w:hAnsi="Times New Roman" w:cs="Times New Roman"/>
              </w:rPr>
              <w:t>Business</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Enterprise</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Ultimate</w:t>
            </w:r>
            <w:proofErr w:type="spellEnd"/>
            <w:r w:rsidRPr="000E0010">
              <w:rPr>
                <w:rStyle w:val="9"/>
                <w:rFonts w:ascii="Times New Roman" w:hAnsi="Times New Roman" w:cs="Times New Roman"/>
              </w:rPr>
              <w:t xml:space="preserve">; Windows 7 [x86-64] Professional, </w:t>
            </w:r>
            <w:proofErr w:type="spellStart"/>
            <w:r w:rsidRPr="000E0010">
              <w:rPr>
                <w:rStyle w:val="9"/>
                <w:rFonts w:ascii="Times New Roman" w:hAnsi="Times New Roman" w:cs="Times New Roman"/>
              </w:rPr>
              <w:t>Enterprise</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Ultimate</w:t>
            </w:r>
            <w:proofErr w:type="spellEnd"/>
            <w:r w:rsidRPr="000E0010">
              <w:rPr>
                <w:rStyle w:val="9"/>
                <w:rFonts w:ascii="Times New Roman" w:hAnsi="Times New Roman" w:cs="Times New Roman"/>
              </w:rPr>
              <w:t xml:space="preserve">; Windows 8, Windows 8.1 [x86-64] </w:t>
            </w:r>
            <w:proofErr w:type="spellStart"/>
            <w:r w:rsidRPr="000E0010">
              <w:rPr>
                <w:rStyle w:val="9"/>
                <w:rFonts w:ascii="Times New Roman" w:hAnsi="Times New Roman" w:cs="Times New Roman"/>
              </w:rPr>
              <w:t>Pro</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Enterprise</w:t>
            </w:r>
            <w:proofErr w:type="spellEnd"/>
            <w:r w:rsidRPr="000E0010">
              <w:rPr>
                <w:rStyle w:val="9"/>
                <w:rFonts w:ascii="Times New Roman" w:hAnsi="Times New Roman" w:cs="Times New Roman"/>
              </w:rPr>
              <w:t xml:space="preserve">; Windows 10 [x86-64] </w:t>
            </w:r>
            <w:proofErr w:type="spellStart"/>
            <w:r w:rsidRPr="000E0010">
              <w:rPr>
                <w:rStyle w:val="9"/>
                <w:rFonts w:ascii="Times New Roman" w:hAnsi="Times New Roman" w:cs="Times New Roman"/>
              </w:rPr>
              <w:t>Pro</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Enterprise</w:t>
            </w:r>
            <w:proofErr w:type="spellEnd"/>
            <w:r w:rsidRPr="000E0010">
              <w:rPr>
                <w:rStyle w:val="9"/>
                <w:rFonts w:ascii="Times New Roman" w:hAnsi="Times New Roman" w:cs="Times New Roman"/>
              </w:rPr>
              <w:t>.</w:t>
            </w:r>
          </w:p>
          <w:p w:rsidR="000E0010" w:rsidRPr="000E0010" w:rsidRDefault="000E0010" w:rsidP="00A611F8">
            <w:pPr>
              <w:widowControl w:val="0"/>
              <w:numPr>
                <w:ilvl w:val="0"/>
                <w:numId w:val="23"/>
              </w:numPr>
              <w:tabs>
                <w:tab w:val="left" w:pos="314"/>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Робота на "домашніх" редакціях ОС сімейства Windows (</w:t>
            </w:r>
            <w:proofErr w:type="spellStart"/>
            <w:r w:rsidRPr="000E0010">
              <w:rPr>
                <w:rStyle w:val="9"/>
                <w:rFonts w:ascii="Times New Roman" w:hAnsi="Times New Roman" w:cs="Times New Roman"/>
              </w:rPr>
              <w:t>Home</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Basic</w:t>
            </w:r>
            <w:proofErr w:type="spellEnd"/>
            <w:r w:rsidRPr="000E0010">
              <w:rPr>
                <w:rStyle w:val="9"/>
                <w:rFonts w:ascii="Times New Roman" w:hAnsi="Times New Roman" w:cs="Times New Roman"/>
              </w:rPr>
              <w:t xml:space="preserve">, Premium) можлива, але корпорація </w:t>
            </w:r>
            <w:proofErr w:type="spellStart"/>
            <w:r w:rsidRPr="000E0010">
              <w:rPr>
                <w:rStyle w:val="9"/>
                <w:rFonts w:ascii="Times New Roman" w:hAnsi="Times New Roman" w:cs="Times New Roman"/>
              </w:rPr>
              <w:t>Oracle</w:t>
            </w:r>
            <w:proofErr w:type="spellEnd"/>
            <w:r w:rsidRPr="000E0010">
              <w:rPr>
                <w:rStyle w:val="9"/>
                <w:rFonts w:ascii="Times New Roman" w:hAnsi="Times New Roman" w:cs="Times New Roman"/>
              </w:rPr>
              <w:t xml:space="preserve"> не включає їх підтримку в свої продукти.</w:t>
            </w:r>
          </w:p>
          <w:p w:rsidR="000E0010" w:rsidRPr="000E0010" w:rsidRDefault="000E0010" w:rsidP="00A611F8">
            <w:pPr>
              <w:widowControl w:val="0"/>
              <w:numPr>
                <w:ilvl w:val="0"/>
                <w:numId w:val="23"/>
              </w:numPr>
              <w:tabs>
                <w:tab w:val="left" w:pos="314"/>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 xml:space="preserve">Клієнт </w:t>
            </w:r>
            <w:proofErr w:type="spellStart"/>
            <w:r w:rsidRPr="000E0010">
              <w:rPr>
                <w:rStyle w:val="9"/>
                <w:rFonts w:ascii="Times New Roman" w:hAnsi="Times New Roman" w:cs="Times New Roman"/>
              </w:rPr>
              <w:t>Oracle</w:t>
            </w:r>
            <w:proofErr w:type="spellEnd"/>
            <w:r w:rsidRPr="000E0010">
              <w:rPr>
                <w:rStyle w:val="9"/>
                <w:rFonts w:ascii="Times New Roman" w:hAnsi="Times New Roman" w:cs="Times New Roman"/>
              </w:rPr>
              <w:t xml:space="preserve"> 32-bit: 12.2.0.1; 11.2.0.2; 10.2.0.5.</w:t>
            </w:r>
          </w:p>
          <w:p w:rsidR="000E0010" w:rsidRPr="000E0010" w:rsidRDefault="000E0010" w:rsidP="000E0010">
            <w:pPr>
              <w:snapToGrid w:val="0"/>
              <w:ind w:firstLine="851"/>
              <w:jc w:val="both"/>
              <w:rPr>
                <w:rStyle w:val="9"/>
                <w:rFonts w:ascii="Times New Roman" w:hAnsi="Times New Roman" w:cs="Times New Roman"/>
              </w:rPr>
            </w:pPr>
            <w:r w:rsidRPr="000E0010">
              <w:rPr>
                <w:rStyle w:val="9"/>
                <w:rFonts w:ascii="Times New Roman" w:hAnsi="Times New Roman" w:cs="Times New Roman"/>
              </w:rPr>
              <w:lastRenderedPageBreak/>
              <w:t>Працездатність ПЗ гарантується тільки в тому випадку, якщо Ви маєте право на використання зазначених у даному документі програмних засобів.</w:t>
            </w:r>
          </w:p>
          <w:p w:rsidR="000E0010" w:rsidRPr="000E0010" w:rsidRDefault="000E0010" w:rsidP="000E0010">
            <w:pPr>
              <w:snapToGrid w:val="0"/>
              <w:jc w:val="both"/>
              <w:rPr>
                <w:rStyle w:val="9"/>
                <w:rFonts w:ascii="Times New Roman" w:hAnsi="Times New Roman" w:cs="Times New Roman"/>
              </w:rPr>
            </w:pPr>
            <w:r w:rsidRPr="000E0010">
              <w:rPr>
                <w:rStyle w:val="9"/>
                <w:rFonts w:ascii="Times New Roman" w:hAnsi="Times New Roman" w:cs="Times New Roman"/>
              </w:rPr>
              <w:t>Особливості використання на робочій станції ОС Windows 2008, Windows Vista, Windows 7, Windows 8:</w:t>
            </w:r>
          </w:p>
          <w:p w:rsidR="000E0010" w:rsidRPr="000E0010" w:rsidRDefault="000E0010" w:rsidP="000E0010">
            <w:pPr>
              <w:snapToGrid w:val="0"/>
              <w:ind w:firstLine="851"/>
              <w:jc w:val="both"/>
              <w:rPr>
                <w:rStyle w:val="9"/>
                <w:rFonts w:ascii="Times New Roman" w:hAnsi="Times New Roman" w:cs="Times New Roman"/>
                <w:color w:val="000000"/>
                <w:spacing w:val="8"/>
              </w:rPr>
            </w:pPr>
            <w:r w:rsidRPr="000E0010">
              <w:rPr>
                <w:rStyle w:val="9"/>
                <w:rFonts w:ascii="Times New Roman" w:hAnsi="Times New Roman" w:cs="Times New Roman"/>
                <w:color w:val="000000"/>
                <w:spacing w:val="8"/>
              </w:rPr>
              <w:t>Для забезпечення роботи модулів ПЗ (автоматичного оновлення модулів) потрібно виконати (засобами ОС) одну з таких дій:</w:t>
            </w:r>
          </w:p>
          <w:p w:rsidR="000E0010" w:rsidRPr="000E0010" w:rsidRDefault="000E0010" w:rsidP="003B3100">
            <w:pPr>
              <w:widowControl w:val="0"/>
              <w:numPr>
                <w:ilvl w:val="0"/>
                <w:numId w:val="23"/>
              </w:numPr>
              <w:snapToGrid w:val="0"/>
              <w:jc w:val="both"/>
              <w:rPr>
                <w:rStyle w:val="9"/>
                <w:rFonts w:ascii="Times New Roman" w:hAnsi="Times New Roman" w:cs="Times New Roman"/>
              </w:rPr>
            </w:pPr>
            <w:r w:rsidRPr="000E0010">
              <w:rPr>
                <w:rStyle w:val="9"/>
                <w:rFonts w:ascii="Times New Roman" w:hAnsi="Times New Roman" w:cs="Times New Roman"/>
              </w:rPr>
              <w:t>Відключити контроль облікових записів (UAC).</w:t>
            </w:r>
          </w:p>
          <w:p w:rsidR="000E0010" w:rsidRPr="000E0010" w:rsidRDefault="000E0010" w:rsidP="003B3100">
            <w:pPr>
              <w:widowControl w:val="0"/>
              <w:numPr>
                <w:ilvl w:val="0"/>
                <w:numId w:val="23"/>
              </w:numPr>
              <w:snapToGrid w:val="0"/>
              <w:jc w:val="both"/>
              <w:rPr>
                <w:rStyle w:val="9"/>
                <w:rFonts w:ascii="Times New Roman" w:hAnsi="Times New Roman" w:cs="Times New Roman"/>
              </w:rPr>
            </w:pPr>
            <w:r w:rsidRPr="000E0010">
              <w:rPr>
                <w:rStyle w:val="9"/>
                <w:rFonts w:ascii="Times New Roman" w:hAnsi="Times New Roman" w:cs="Times New Roman"/>
              </w:rPr>
              <w:t>Запустити програму як Адміністратор (</w:t>
            </w:r>
            <w:proofErr w:type="spellStart"/>
            <w:r w:rsidRPr="000E0010">
              <w:rPr>
                <w:rStyle w:val="9"/>
                <w:rFonts w:ascii="Times New Roman" w:hAnsi="Times New Roman" w:cs="Times New Roman"/>
              </w:rPr>
              <w:t>Run</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as</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administrator</w:t>
            </w:r>
            <w:proofErr w:type="spellEnd"/>
            <w:r w:rsidRPr="000E0010">
              <w:rPr>
                <w:rStyle w:val="9"/>
                <w:rFonts w:ascii="Times New Roman" w:hAnsi="Times New Roman" w:cs="Times New Roman"/>
              </w:rPr>
              <w:t>).</w:t>
            </w:r>
          </w:p>
          <w:p w:rsidR="000E0010" w:rsidRPr="000E0010" w:rsidRDefault="000E0010" w:rsidP="003B3100">
            <w:pPr>
              <w:widowControl w:val="0"/>
              <w:numPr>
                <w:ilvl w:val="0"/>
                <w:numId w:val="23"/>
              </w:numPr>
              <w:snapToGrid w:val="0"/>
              <w:jc w:val="both"/>
              <w:rPr>
                <w:rStyle w:val="9"/>
                <w:rFonts w:ascii="Times New Roman" w:hAnsi="Times New Roman" w:cs="Times New Roman"/>
              </w:rPr>
            </w:pPr>
            <w:r w:rsidRPr="000E0010">
              <w:rPr>
                <w:rStyle w:val="9"/>
                <w:rFonts w:ascii="Times New Roman" w:hAnsi="Times New Roman" w:cs="Times New Roman"/>
              </w:rPr>
              <w:t xml:space="preserve">Дати права на запис групі </w:t>
            </w:r>
            <w:proofErr w:type="spellStart"/>
            <w:r w:rsidRPr="000E0010">
              <w:rPr>
                <w:rStyle w:val="9"/>
                <w:rFonts w:ascii="Times New Roman" w:hAnsi="Times New Roman" w:cs="Times New Roman"/>
              </w:rPr>
              <w:t>Users</w:t>
            </w:r>
            <w:proofErr w:type="spellEnd"/>
            <w:r w:rsidRPr="000E0010">
              <w:rPr>
                <w:rStyle w:val="9"/>
                <w:rFonts w:ascii="Times New Roman" w:hAnsi="Times New Roman" w:cs="Times New Roman"/>
              </w:rPr>
              <w:t>.</w:t>
            </w:r>
          </w:p>
          <w:p w:rsidR="000E0010" w:rsidRPr="000E0010" w:rsidRDefault="000E0010" w:rsidP="003B3100">
            <w:pPr>
              <w:widowControl w:val="0"/>
              <w:numPr>
                <w:ilvl w:val="0"/>
                <w:numId w:val="23"/>
              </w:numPr>
              <w:snapToGrid w:val="0"/>
              <w:jc w:val="both"/>
              <w:rPr>
                <w:rStyle w:val="9"/>
                <w:rFonts w:ascii="Times New Roman" w:hAnsi="Times New Roman" w:cs="Times New Roman"/>
              </w:rPr>
            </w:pPr>
            <w:r w:rsidRPr="000E0010">
              <w:rPr>
                <w:rStyle w:val="9"/>
                <w:rFonts w:ascii="Times New Roman" w:hAnsi="Times New Roman" w:cs="Times New Roman"/>
              </w:rPr>
              <w:t>Змінити власника каталогу із застосунком.</w:t>
            </w:r>
          </w:p>
          <w:p w:rsidR="000E0010" w:rsidRPr="000E0010" w:rsidRDefault="000E0010" w:rsidP="000E0010">
            <w:pPr>
              <w:snapToGrid w:val="0"/>
              <w:ind w:firstLine="851"/>
              <w:jc w:val="both"/>
              <w:rPr>
                <w:rStyle w:val="9"/>
                <w:rFonts w:ascii="Times New Roman" w:hAnsi="Times New Roman" w:cs="Times New Roman"/>
                <w:color w:val="000000"/>
                <w:spacing w:val="8"/>
              </w:rPr>
            </w:pPr>
            <w:r w:rsidRPr="000E0010">
              <w:rPr>
                <w:rStyle w:val="9"/>
                <w:rFonts w:ascii="Times New Roman" w:hAnsi="Times New Roman" w:cs="Times New Roman"/>
                <w:color w:val="000000"/>
                <w:spacing w:val="8"/>
              </w:rPr>
              <w:t xml:space="preserve">Для реєстрації програми трасування </w:t>
            </w:r>
            <w:proofErr w:type="spellStart"/>
            <w:r w:rsidRPr="000E0010">
              <w:rPr>
                <w:rStyle w:val="9"/>
                <w:rFonts w:ascii="Times New Roman" w:hAnsi="Times New Roman" w:cs="Times New Roman"/>
                <w:color w:val="000000"/>
                <w:spacing w:val="8"/>
              </w:rPr>
              <w:t>SqlMonitor</w:t>
            </w:r>
            <w:proofErr w:type="spellEnd"/>
            <w:r w:rsidRPr="000E0010">
              <w:rPr>
                <w:rStyle w:val="9"/>
                <w:rFonts w:ascii="Times New Roman" w:hAnsi="Times New Roman" w:cs="Times New Roman"/>
                <w:color w:val="000000"/>
                <w:spacing w:val="8"/>
              </w:rPr>
              <w:t xml:space="preserve"> необхідно запускати застосунок Monitor.exe з правами Адміністратора.</w:t>
            </w:r>
          </w:p>
          <w:p w:rsidR="000E0010" w:rsidRPr="000E0010" w:rsidRDefault="000E0010" w:rsidP="000E0010">
            <w:pPr>
              <w:snapToGrid w:val="0"/>
              <w:ind w:firstLine="851"/>
              <w:jc w:val="both"/>
              <w:rPr>
                <w:rStyle w:val="9"/>
                <w:rFonts w:ascii="Times New Roman" w:hAnsi="Times New Roman" w:cs="Times New Roman"/>
                <w:i/>
                <w:color w:val="000000"/>
                <w:spacing w:val="8"/>
              </w:rPr>
            </w:pPr>
            <w:r w:rsidRPr="000E0010">
              <w:rPr>
                <w:rStyle w:val="9"/>
                <w:rFonts w:ascii="Times New Roman" w:hAnsi="Times New Roman" w:cs="Times New Roman"/>
                <w:i/>
                <w:color w:val="000000"/>
                <w:spacing w:val="8"/>
              </w:rPr>
              <w:t>Додаткове програмне забезпечення.</w:t>
            </w:r>
          </w:p>
          <w:p w:rsidR="000E0010" w:rsidRPr="000E0010" w:rsidRDefault="000E0010" w:rsidP="00A611F8">
            <w:pPr>
              <w:widowControl w:val="0"/>
              <w:numPr>
                <w:ilvl w:val="0"/>
                <w:numId w:val="23"/>
              </w:numPr>
              <w:tabs>
                <w:tab w:val="left" w:pos="661"/>
              </w:tabs>
              <w:snapToGrid w:val="0"/>
              <w:ind w:left="0" w:firstLine="377"/>
              <w:jc w:val="both"/>
              <w:rPr>
                <w:rStyle w:val="9"/>
                <w:rFonts w:ascii="Times New Roman" w:hAnsi="Times New Roman" w:cs="Times New Roman"/>
              </w:rPr>
            </w:pPr>
            <w:r w:rsidRPr="000E0010">
              <w:rPr>
                <w:rStyle w:val="9"/>
                <w:rFonts w:ascii="Times New Roman" w:hAnsi="Times New Roman" w:cs="Times New Roman"/>
              </w:rPr>
              <w:t>Усі необхідні для повноцінної роботи бібліотеки включені в інсталятор Системи, та у випадку їхньої відсутності на робочій станції вони будуть встановлені. Виключення складають застосунки Microsoft Office та OpenOffice.org/</w:t>
            </w:r>
            <w:proofErr w:type="spellStart"/>
            <w:r w:rsidRPr="000E0010">
              <w:rPr>
                <w:rStyle w:val="9"/>
                <w:rFonts w:ascii="Times New Roman" w:hAnsi="Times New Roman" w:cs="Times New Roman"/>
              </w:rPr>
              <w:t>LibreOffice</w:t>
            </w:r>
            <w:proofErr w:type="spellEnd"/>
            <w:r w:rsidRPr="000E0010">
              <w:rPr>
                <w:rStyle w:val="9"/>
                <w:rFonts w:ascii="Times New Roman" w:hAnsi="Times New Roman" w:cs="Times New Roman"/>
              </w:rPr>
              <w:t xml:space="preserve">, що використовуються для друку документів і звітів. Для роботи зі звітами Excel і Word використовуються 32-х бітні версії Microsoft Office 2003 і вище всіх редакцій, крім </w:t>
            </w:r>
            <w:proofErr w:type="spellStart"/>
            <w:r w:rsidRPr="000E0010">
              <w:rPr>
                <w:rStyle w:val="9"/>
                <w:rFonts w:ascii="Times New Roman" w:hAnsi="Times New Roman" w:cs="Times New Roman"/>
              </w:rPr>
              <w:t>Starter</w:t>
            </w:r>
            <w:proofErr w:type="spellEnd"/>
            <w:r w:rsidRPr="000E0010">
              <w:rPr>
                <w:rStyle w:val="9"/>
                <w:rFonts w:ascii="Times New Roman" w:hAnsi="Times New Roman" w:cs="Times New Roman"/>
              </w:rPr>
              <w:t xml:space="preserve">. Обов’язкові компоненти: Excel, Word, </w:t>
            </w:r>
            <w:proofErr w:type="spellStart"/>
            <w:r w:rsidRPr="000E0010">
              <w:rPr>
                <w:rStyle w:val="9"/>
                <w:rFonts w:ascii="Times New Roman" w:hAnsi="Times New Roman" w:cs="Times New Roman"/>
              </w:rPr>
              <w:t>Visual</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Basic</w:t>
            </w:r>
            <w:proofErr w:type="spellEnd"/>
            <w:r w:rsidRPr="000E0010">
              <w:rPr>
                <w:rStyle w:val="9"/>
                <w:rFonts w:ascii="Times New Roman" w:hAnsi="Times New Roman" w:cs="Times New Roman"/>
              </w:rPr>
              <w:t xml:space="preserve"> для застосунків, Цифровий сертифікат для проектів VBA. Якщо встановлено декілька версій Microsoft Excel, тоді слід встановити зв’язок з Системою «вручну» - параметр «Повне ім’я </w:t>
            </w:r>
            <w:proofErr w:type="spellStart"/>
            <w:r w:rsidRPr="000E0010">
              <w:rPr>
                <w:rStyle w:val="9"/>
                <w:rFonts w:ascii="Times New Roman" w:hAnsi="Times New Roman" w:cs="Times New Roman"/>
              </w:rPr>
              <w:t>файла</w:t>
            </w:r>
            <w:proofErr w:type="spellEnd"/>
            <w:r w:rsidRPr="000E0010">
              <w:rPr>
                <w:rStyle w:val="9"/>
                <w:rFonts w:ascii="Times New Roman" w:hAnsi="Times New Roman" w:cs="Times New Roman"/>
              </w:rPr>
              <w:t xml:space="preserve"> EXCEL.EXE» (меню Файл | Сервіс | Параметри). Також друк звітів Excel можна виконувати в OpenOffice.org/</w:t>
            </w:r>
            <w:proofErr w:type="spellStart"/>
            <w:r w:rsidRPr="000E0010">
              <w:rPr>
                <w:rStyle w:val="9"/>
                <w:rFonts w:ascii="Times New Roman" w:hAnsi="Times New Roman" w:cs="Times New Roman"/>
              </w:rPr>
              <w:t>LibreOffice</w:t>
            </w:r>
            <w:proofErr w:type="spellEnd"/>
            <w:r w:rsidRPr="000E0010">
              <w:rPr>
                <w:rStyle w:val="9"/>
                <w:rFonts w:ascii="Times New Roman" w:hAnsi="Times New Roman" w:cs="Times New Roman"/>
              </w:rPr>
              <w:t xml:space="preserve"> (параметр настройки №1608.</w:t>
            </w:r>
            <w:r w:rsidRPr="000E0010" w:rsidDel="00FE1A5E">
              <w:rPr>
                <w:rStyle w:val="9"/>
                <w:rFonts w:ascii="Times New Roman" w:hAnsi="Times New Roman" w:cs="Times New Roman"/>
              </w:rPr>
              <w:t xml:space="preserve"> </w:t>
            </w:r>
            <w:r w:rsidRPr="000E0010">
              <w:rPr>
                <w:rStyle w:val="9"/>
                <w:rFonts w:ascii="Times New Roman" w:hAnsi="Times New Roman" w:cs="Times New Roman"/>
              </w:rPr>
              <w:t xml:space="preserve">Для роботи зі звітами </w:t>
            </w:r>
            <w:proofErr w:type="spellStart"/>
            <w:r w:rsidRPr="000E0010">
              <w:rPr>
                <w:rStyle w:val="9"/>
                <w:rFonts w:ascii="Times New Roman" w:hAnsi="Times New Roman" w:cs="Times New Roman"/>
              </w:rPr>
              <w:t>Calc</w:t>
            </w:r>
            <w:proofErr w:type="spellEnd"/>
            <w:r w:rsidRPr="000E0010">
              <w:rPr>
                <w:rStyle w:val="9"/>
                <w:rFonts w:ascii="Times New Roman" w:hAnsi="Times New Roman" w:cs="Times New Roman"/>
              </w:rPr>
              <w:t xml:space="preserve"> використовується </w:t>
            </w:r>
            <w:proofErr w:type="spellStart"/>
            <w:r w:rsidRPr="000E0010">
              <w:rPr>
                <w:rStyle w:val="9"/>
                <w:rFonts w:ascii="Times New Roman" w:hAnsi="Times New Roman" w:cs="Times New Roman"/>
              </w:rPr>
              <w:t>OpenOffice</w:t>
            </w:r>
            <w:proofErr w:type="spellEnd"/>
            <w:r w:rsidRPr="000E0010">
              <w:rPr>
                <w:rStyle w:val="9"/>
                <w:rFonts w:ascii="Times New Roman" w:hAnsi="Times New Roman" w:cs="Times New Roman"/>
              </w:rPr>
              <w:t xml:space="preserve"> версії 3.0 і вище чи </w:t>
            </w:r>
            <w:proofErr w:type="spellStart"/>
            <w:r w:rsidRPr="000E0010">
              <w:rPr>
                <w:rStyle w:val="9"/>
                <w:rFonts w:ascii="Times New Roman" w:hAnsi="Times New Roman" w:cs="Times New Roman"/>
              </w:rPr>
              <w:t>LibreOffice</w:t>
            </w:r>
            <w:proofErr w:type="spellEnd"/>
            <w:r w:rsidRPr="000E0010">
              <w:rPr>
                <w:rStyle w:val="9"/>
                <w:rFonts w:ascii="Times New Roman" w:hAnsi="Times New Roman" w:cs="Times New Roman"/>
              </w:rPr>
              <w:t xml:space="preserve">. </w:t>
            </w:r>
          </w:p>
          <w:p w:rsidR="000E0010" w:rsidRPr="000E0010" w:rsidRDefault="000E0010" w:rsidP="00A611F8">
            <w:pPr>
              <w:widowControl w:val="0"/>
              <w:numPr>
                <w:ilvl w:val="0"/>
                <w:numId w:val="23"/>
              </w:numPr>
              <w:tabs>
                <w:tab w:val="left" w:pos="661"/>
              </w:tabs>
              <w:snapToGrid w:val="0"/>
              <w:ind w:left="0" w:firstLine="377"/>
              <w:jc w:val="both"/>
              <w:rPr>
                <w:rStyle w:val="9"/>
                <w:rFonts w:ascii="Times New Roman" w:hAnsi="Times New Roman" w:cs="Times New Roman"/>
              </w:rPr>
            </w:pPr>
            <w:r w:rsidRPr="000E0010">
              <w:rPr>
                <w:rStyle w:val="9"/>
                <w:rFonts w:ascii="Times New Roman" w:hAnsi="Times New Roman" w:cs="Times New Roman"/>
              </w:rPr>
              <w:t>Якщо при використанні Системи потрібно здійснювати обмін інформацією між робочими станціями за допомогою електронної пошти, то на робочих станціях має бути встановлена система електронної пошти, що підтримує інтерфейс MAPI (наприклад, Microsoft Exchange). Установка подібної системи може бути проведена як до, так і після інсталяції ПЗ.</w:t>
            </w:r>
          </w:p>
          <w:p w:rsidR="000E0010" w:rsidRPr="000E0010" w:rsidRDefault="000E0010" w:rsidP="00A611F8">
            <w:pPr>
              <w:widowControl w:val="0"/>
              <w:numPr>
                <w:ilvl w:val="0"/>
                <w:numId w:val="23"/>
              </w:numPr>
              <w:tabs>
                <w:tab w:val="left" w:pos="661"/>
              </w:tabs>
              <w:snapToGrid w:val="0"/>
              <w:ind w:left="0" w:firstLine="377"/>
              <w:jc w:val="both"/>
              <w:rPr>
                <w:rStyle w:val="9"/>
                <w:rFonts w:ascii="Times New Roman" w:hAnsi="Times New Roman" w:cs="Times New Roman"/>
              </w:rPr>
            </w:pPr>
            <w:r w:rsidRPr="000E0010">
              <w:rPr>
                <w:rStyle w:val="9"/>
                <w:rFonts w:ascii="Times New Roman" w:hAnsi="Times New Roman" w:cs="Times New Roman"/>
              </w:rPr>
              <w:t xml:space="preserve">У ПЗ може використовуватися формування звітів із застосуванням шаблонів, створених розробниками за допомогою </w:t>
            </w:r>
            <w:proofErr w:type="spellStart"/>
            <w:r w:rsidRPr="000E0010">
              <w:rPr>
                <w:rStyle w:val="9"/>
                <w:rFonts w:ascii="Times New Roman" w:hAnsi="Times New Roman" w:cs="Times New Roman"/>
              </w:rPr>
              <w:t>Crystal</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Reports</w:t>
            </w:r>
            <w:proofErr w:type="spellEnd"/>
            <w:r w:rsidRPr="000E0010">
              <w:rPr>
                <w:rStyle w:val="9"/>
                <w:rFonts w:ascii="Times New Roman" w:hAnsi="Times New Roman" w:cs="Times New Roman"/>
              </w:rPr>
              <w:t xml:space="preserve">. У постачання ПЗ входить комплект необхідних шаблонів. Для коректної роботи ПЗ необхідно, щоб на робочій станції був встановлений компонент </w:t>
            </w:r>
            <w:proofErr w:type="spellStart"/>
            <w:r w:rsidRPr="000E0010">
              <w:rPr>
                <w:rStyle w:val="9"/>
                <w:rFonts w:ascii="Times New Roman" w:hAnsi="Times New Roman" w:cs="Times New Roman"/>
              </w:rPr>
              <w:t>Crystal</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Reports</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Viewer</w:t>
            </w:r>
            <w:proofErr w:type="spellEnd"/>
            <w:r w:rsidRPr="000E0010">
              <w:rPr>
                <w:rStyle w:val="9"/>
                <w:rFonts w:ascii="Times New Roman" w:hAnsi="Times New Roman" w:cs="Times New Roman"/>
              </w:rPr>
              <w:t xml:space="preserve">, який постачається і встановлюється разом з ПЗ. Для редагування і створення звітів </w:t>
            </w:r>
            <w:proofErr w:type="spellStart"/>
            <w:r w:rsidRPr="000E0010">
              <w:rPr>
                <w:rStyle w:val="9"/>
                <w:rFonts w:ascii="Times New Roman" w:hAnsi="Times New Roman" w:cs="Times New Roman"/>
              </w:rPr>
              <w:t>Crystal</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Reports</w:t>
            </w:r>
            <w:proofErr w:type="spellEnd"/>
            <w:r w:rsidRPr="000E0010">
              <w:rPr>
                <w:rStyle w:val="9"/>
                <w:rFonts w:ascii="Times New Roman" w:hAnsi="Times New Roman" w:cs="Times New Roman"/>
              </w:rPr>
              <w:t xml:space="preserve"> на робочому місці дизайнера звітів має бути встановлений </w:t>
            </w:r>
            <w:proofErr w:type="spellStart"/>
            <w:r w:rsidRPr="000E0010">
              <w:rPr>
                <w:rStyle w:val="9"/>
                <w:rFonts w:ascii="Times New Roman" w:hAnsi="Times New Roman" w:cs="Times New Roman"/>
              </w:rPr>
              <w:t>Crystal</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Reports</w:t>
            </w:r>
            <w:proofErr w:type="spellEnd"/>
            <w:r w:rsidRPr="000E0010">
              <w:rPr>
                <w:rStyle w:val="9"/>
                <w:rFonts w:ascii="Times New Roman" w:hAnsi="Times New Roman" w:cs="Times New Roman"/>
              </w:rPr>
              <w:t xml:space="preserve"> 9.2.0.</w:t>
            </w:r>
          </w:p>
          <w:p w:rsidR="000E0010" w:rsidRPr="000E0010" w:rsidRDefault="000E0010" w:rsidP="00A611F8">
            <w:pPr>
              <w:widowControl w:val="0"/>
              <w:numPr>
                <w:ilvl w:val="0"/>
                <w:numId w:val="23"/>
              </w:numPr>
              <w:tabs>
                <w:tab w:val="left" w:pos="661"/>
              </w:tabs>
              <w:snapToGrid w:val="0"/>
              <w:ind w:left="0" w:firstLine="377"/>
              <w:jc w:val="both"/>
              <w:rPr>
                <w:rStyle w:val="9"/>
                <w:rFonts w:ascii="Times New Roman" w:hAnsi="Times New Roman" w:cs="Times New Roman"/>
              </w:rPr>
            </w:pPr>
            <w:r w:rsidRPr="000E0010">
              <w:rPr>
                <w:rStyle w:val="9"/>
                <w:rFonts w:ascii="Times New Roman" w:hAnsi="Times New Roman" w:cs="Times New Roman"/>
              </w:rPr>
              <w:t xml:space="preserve">Для роботи ПЗ необхідно використовувати Microsoft </w:t>
            </w:r>
            <w:proofErr w:type="spellStart"/>
            <w:r w:rsidRPr="000E0010">
              <w:rPr>
                <w:rStyle w:val="9"/>
                <w:rFonts w:ascii="Times New Roman" w:hAnsi="Times New Roman" w:cs="Times New Roman"/>
              </w:rPr>
              <w:t>Internet</w:t>
            </w:r>
            <w:proofErr w:type="spellEnd"/>
            <w:r w:rsidRPr="000E0010">
              <w:rPr>
                <w:rStyle w:val="9"/>
                <w:rFonts w:ascii="Times New Roman" w:hAnsi="Times New Roman" w:cs="Times New Roman"/>
              </w:rPr>
              <w:t xml:space="preserve"> Explorer версії 6.0 </w:t>
            </w:r>
            <w:proofErr w:type="spellStart"/>
            <w:r w:rsidRPr="000E0010">
              <w:rPr>
                <w:rStyle w:val="9"/>
                <w:rFonts w:ascii="Times New Roman" w:hAnsi="Times New Roman" w:cs="Times New Roman"/>
              </w:rPr>
              <w:t>ServicePack</w:t>
            </w:r>
            <w:proofErr w:type="spellEnd"/>
            <w:r w:rsidRPr="000E0010">
              <w:rPr>
                <w:rStyle w:val="9"/>
                <w:rFonts w:ascii="Times New Roman" w:hAnsi="Times New Roman" w:cs="Times New Roman"/>
              </w:rPr>
              <w:t xml:space="preserve"> 1 і вище.</w:t>
            </w:r>
          </w:p>
          <w:p w:rsidR="000E0010" w:rsidRPr="000E0010" w:rsidRDefault="000E0010" w:rsidP="00A611F8">
            <w:pPr>
              <w:widowControl w:val="0"/>
              <w:numPr>
                <w:ilvl w:val="0"/>
                <w:numId w:val="23"/>
              </w:numPr>
              <w:tabs>
                <w:tab w:val="left" w:pos="661"/>
              </w:tabs>
              <w:snapToGrid w:val="0"/>
              <w:ind w:left="0" w:firstLine="377"/>
              <w:jc w:val="both"/>
              <w:rPr>
                <w:rStyle w:val="9"/>
                <w:rFonts w:ascii="Times New Roman" w:hAnsi="Times New Roman" w:cs="Times New Roman"/>
              </w:rPr>
            </w:pPr>
            <w:r w:rsidRPr="000E0010">
              <w:rPr>
                <w:rStyle w:val="9"/>
                <w:rFonts w:ascii="Times New Roman" w:hAnsi="Times New Roman" w:cs="Times New Roman"/>
              </w:rPr>
              <w:t xml:space="preserve">У тому числі для правильної роботи ПЗ необхідні програмні модулі XML версії не нижче 4.0 і MDAC, що входять до складу деяких версій Microsoft </w:t>
            </w:r>
            <w:proofErr w:type="spellStart"/>
            <w:r w:rsidRPr="000E0010">
              <w:rPr>
                <w:rStyle w:val="9"/>
                <w:rFonts w:ascii="Times New Roman" w:hAnsi="Times New Roman" w:cs="Times New Roman"/>
              </w:rPr>
              <w:t>Internet</w:t>
            </w:r>
            <w:proofErr w:type="spellEnd"/>
            <w:r w:rsidRPr="000E0010">
              <w:rPr>
                <w:rStyle w:val="9"/>
                <w:rFonts w:ascii="Times New Roman" w:hAnsi="Times New Roman" w:cs="Times New Roman"/>
              </w:rPr>
              <w:t xml:space="preserve"> Explorer. Ці модулі також встановлюються разом з ПЗ.</w:t>
            </w:r>
          </w:p>
          <w:p w:rsidR="000E0010" w:rsidRPr="000E0010" w:rsidRDefault="000E0010" w:rsidP="00A611F8">
            <w:pPr>
              <w:tabs>
                <w:tab w:val="left" w:pos="661"/>
              </w:tabs>
              <w:snapToGrid w:val="0"/>
              <w:ind w:firstLine="377"/>
              <w:jc w:val="both"/>
              <w:rPr>
                <w:rStyle w:val="9"/>
                <w:rFonts w:ascii="Times New Roman" w:hAnsi="Times New Roman" w:cs="Times New Roman"/>
              </w:rPr>
            </w:pPr>
            <w:r w:rsidRPr="000E0010">
              <w:rPr>
                <w:rStyle w:val="9"/>
                <w:rFonts w:ascii="Times New Roman" w:hAnsi="Times New Roman" w:cs="Times New Roman"/>
              </w:rPr>
              <w:t>Робота ПЗ на 64-розрядних ОС сімейства Windows</w:t>
            </w:r>
          </w:p>
          <w:p w:rsidR="000E0010" w:rsidRPr="000E0010" w:rsidRDefault="000E0010" w:rsidP="00A611F8">
            <w:pPr>
              <w:widowControl w:val="0"/>
              <w:numPr>
                <w:ilvl w:val="0"/>
                <w:numId w:val="23"/>
              </w:numPr>
              <w:tabs>
                <w:tab w:val="left" w:pos="314"/>
                <w:tab w:val="left" w:pos="661"/>
              </w:tabs>
              <w:snapToGrid w:val="0"/>
              <w:ind w:left="0" w:firstLine="377"/>
              <w:jc w:val="both"/>
              <w:rPr>
                <w:rStyle w:val="9"/>
                <w:rFonts w:ascii="Times New Roman" w:hAnsi="Times New Roman" w:cs="Times New Roman"/>
              </w:rPr>
            </w:pPr>
            <w:r w:rsidRPr="000E0010">
              <w:rPr>
                <w:rStyle w:val="9"/>
                <w:rFonts w:ascii="Times New Roman" w:hAnsi="Times New Roman" w:cs="Times New Roman"/>
              </w:rPr>
              <w:t xml:space="preserve">На робочій станції робота можлива з встановленим клієнтом </w:t>
            </w:r>
            <w:proofErr w:type="spellStart"/>
            <w:r w:rsidRPr="000E0010">
              <w:rPr>
                <w:rStyle w:val="9"/>
                <w:rFonts w:ascii="Times New Roman" w:hAnsi="Times New Roman" w:cs="Times New Roman"/>
              </w:rPr>
              <w:t>Oracle</w:t>
            </w:r>
            <w:proofErr w:type="spellEnd"/>
            <w:r w:rsidRPr="000E0010">
              <w:rPr>
                <w:rStyle w:val="9"/>
                <w:rFonts w:ascii="Times New Roman" w:hAnsi="Times New Roman" w:cs="Times New Roman"/>
              </w:rPr>
              <w:t xml:space="preserve"> 10 (10.2.0.5) або </w:t>
            </w:r>
            <w:proofErr w:type="spellStart"/>
            <w:r w:rsidRPr="000E0010">
              <w:rPr>
                <w:rStyle w:val="9"/>
                <w:rFonts w:ascii="Times New Roman" w:hAnsi="Times New Roman" w:cs="Times New Roman"/>
              </w:rPr>
              <w:t>Oracle</w:t>
            </w:r>
            <w:proofErr w:type="spellEnd"/>
            <w:r w:rsidRPr="000E0010">
              <w:rPr>
                <w:rStyle w:val="9"/>
                <w:rFonts w:ascii="Times New Roman" w:hAnsi="Times New Roman" w:cs="Times New Roman"/>
              </w:rPr>
              <w:t xml:space="preserve"> 11 (11.2.0.2) для платформи x86. Якщо установка </w:t>
            </w:r>
            <w:proofErr w:type="spellStart"/>
            <w:r w:rsidRPr="000E0010">
              <w:rPr>
                <w:rStyle w:val="9"/>
                <w:rFonts w:ascii="Times New Roman" w:hAnsi="Times New Roman" w:cs="Times New Roman"/>
              </w:rPr>
              <w:t>Oracle</w:t>
            </w:r>
            <w:proofErr w:type="spellEnd"/>
            <w:r w:rsidRPr="000E0010">
              <w:rPr>
                <w:rStyle w:val="9"/>
                <w:rFonts w:ascii="Times New Roman" w:hAnsi="Times New Roman" w:cs="Times New Roman"/>
              </w:rPr>
              <w:t xml:space="preserve"> не працює через невідповідність версії Windows, то установку можна виконувати з відповідним ключем: setup.exe -</w:t>
            </w:r>
            <w:proofErr w:type="spellStart"/>
            <w:r w:rsidRPr="000E0010">
              <w:rPr>
                <w:rStyle w:val="9"/>
                <w:rFonts w:ascii="Times New Roman" w:hAnsi="Times New Roman" w:cs="Times New Roman"/>
              </w:rPr>
              <w:t>ignoreSysPrereqs</w:t>
            </w:r>
            <w:proofErr w:type="spellEnd"/>
            <w:r w:rsidRPr="000E0010">
              <w:rPr>
                <w:rStyle w:val="9"/>
                <w:rFonts w:ascii="Times New Roman" w:hAnsi="Times New Roman" w:cs="Times New Roman"/>
              </w:rPr>
              <w:t>. При цьому працездатність не гарантовано.</w:t>
            </w:r>
          </w:p>
          <w:p w:rsidR="000E0010" w:rsidRPr="000E0010" w:rsidRDefault="000E0010" w:rsidP="00A611F8">
            <w:pPr>
              <w:widowControl w:val="0"/>
              <w:numPr>
                <w:ilvl w:val="0"/>
                <w:numId w:val="23"/>
              </w:numPr>
              <w:tabs>
                <w:tab w:val="left" w:pos="314"/>
                <w:tab w:val="left" w:pos="661"/>
              </w:tabs>
              <w:snapToGrid w:val="0"/>
              <w:ind w:left="0" w:firstLine="377"/>
              <w:jc w:val="both"/>
              <w:rPr>
                <w:rStyle w:val="9"/>
                <w:rFonts w:ascii="Times New Roman" w:hAnsi="Times New Roman" w:cs="Times New Roman"/>
              </w:rPr>
            </w:pPr>
            <w:r w:rsidRPr="000E0010">
              <w:rPr>
                <w:rStyle w:val="9"/>
                <w:rFonts w:ascii="Times New Roman" w:hAnsi="Times New Roman" w:cs="Times New Roman"/>
              </w:rPr>
              <w:t>Для спільної роботи зі сторонніми застосунками (</w:t>
            </w:r>
            <w:proofErr w:type="spellStart"/>
            <w:r w:rsidRPr="000E0010">
              <w:rPr>
                <w:rStyle w:val="9"/>
                <w:rFonts w:ascii="Times New Roman" w:hAnsi="Times New Roman" w:cs="Times New Roman"/>
              </w:rPr>
              <w:t>Crystal</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Reports</w:t>
            </w:r>
            <w:proofErr w:type="spellEnd"/>
            <w:r w:rsidRPr="000E0010">
              <w:rPr>
                <w:rStyle w:val="9"/>
                <w:rFonts w:ascii="Times New Roman" w:hAnsi="Times New Roman" w:cs="Times New Roman"/>
              </w:rPr>
              <w:t xml:space="preserve">, Microsoft Office) потрібно використовувати їх 32-розрядні версії. При автономному використанні комп'ютера (сервер бази даних + робоча станція) можна використовувати як одну 32-розрядну версію </w:t>
            </w:r>
            <w:proofErr w:type="spellStart"/>
            <w:r w:rsidRPr="000E0010">
              <w:rPr>
                <w:rStyle w:val="9"/>
                <w:rFonts w:ascii="Times New Roman" w:hAnsi="Times New Roman" w:cs="Times New Roman"/>
              </w:rPr>
              <w:t>Oracle</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Database</w:t>
            </w:r>
            <w:proofErr w:type="spellEnd"/>
            <w:r w:rsidRPr="000E0010">
              <w:rPr>
                <w:rStyle w:val="9"/>
                <w:rFonts w:ascii="Times New Roman" w:hAnsi="Times New Roman" w:cs="Times New Roman"/>
              </w:rPr>
              <w:t xml:space="preserve">, так і комбінацію з 32-розрядного клієнта </w:t>
            </w:r>
            <w:proofErr w:type="spellStart"/>
            <w:r w:rsidRPr="000E0010">
              <w:rPr>
                <w:rStyle w:val="9"/>
                <w:rFonts w:ascii="Times New Roman" w:hAnsi="Times New Roman" w:cs="Times New Roman"/>
              </w:rPr>
              <w:t>Oracle</w:t>
            </w:r>
            <w:proofErr w:type="spellEnd"/>
            <w:r w:rsidRPr="000E0010">
              <w:rPr>
                <w:rStyle w:val="9"/>
                <w:rFonts w:ascii="Times New Roman" w:hAnsi="Times New Roman" w:cs="Times New Roman"/>
              </w:rPr>
              <w:t xml:space="preserve"> і 64-розрядного </w:t>
            </w:r>
            <w:r w:rsidRPr="000E0010">
              <w:rPr>
                <w:rStyle w:val="9"/>
                <w:rFonts w:ascii="Times New Roman" w:hAnsi="Times New Roman" w:cs="Times New Roman"/>
              </w:rPr>
              <w:lastRenderedPageBreak/>
              <w:t>сервера бази даних (при необхідності виділення великого обсягу (&gt; 2Гб) пам'яті для екземпляру БД).</w:t>
            </w:r>
          </w:p>
          <w:p w:rsidR="000E0010" w:rsidRPr="000E0010" w:rsidRDefault="000E0010" w:rsidP="00A611F8">
            <w:pPr>
              <w:tabs>
                <w:tab w:val="left" w:pos="314"/>
                <w:tab w:val="left" w:pos="661"/>
              </w:tabs>
              <w:snapToGrid w:val="0"/>
              <w:ind w:firstLine="377"/>
              <w:jc w:val="both"/>
              <w:rPr>
                <w:rStyle w:val="9"/>
                <w:rFonts w:ascii="Times New Roman" w:hAnsi="Times New Roman" w:cs="Times New Roman"/>
                <w:color w:val="000000"/>
                <w:spacing w:val="8"/>
              </w:rPr>
            </w:pPr>
            <w:r w:rsidRPr="000E0010">
              <w:rPr>
                <w:rStyle w:val="9"/>
                <w:rFonts w:ascii="Times New Roman" w:hAnsi="Times New Roman" w:cs="Times New Roman"/>
                <w:color w:val="000000"/>
                <w:spacing w:val="8"/>
              </w:rPr>
              <w:t xml:space="preserve">Апаратні </w:t>
            </w:r>
            <w:proofErr w:type="spellStart"/>
            <w:r w:rsidRPr="000E0010">
              <w:rPr>
                <w:rStyle w:val="9"/>
                <w:rFonts w:ascii="Times New Roman" w:hAnsi="Times New Roman" w:cs="Times New Roman"/>
                <w:color w:val="000000"/>
                <w:spacing w:val="8"/>
              </w:rPr>
              <w:t>засоби.Сервер</w:t>
            </w:r>
            <w:proofErr w:type="spellEnd"/>
            <w:r w:rsidRPr="000E0010">
              <w:rPr>
                <w:rStyle w:val="9"/>
                <w:rFonts w:ascii="Times New Roman" w:hAnsi="Times New Roman" w:cs="Times New Roman"/>
                <w:color w:val="000000"/>
                <w:spacing w:val="8"/>
              </w:rPr>
              <w:t>.</w:t>
            </w:r>
          </w:p>
          <w:p w:rsidR="000E0010" w:rsidRPr="000E0010" w:rsidRDefault="000E0010" w:rsidP="00A611F8">
            <w:pPr>
              <w:widowControl w:val="0"/>
              <w:numPr>
                <w:ilvl w:val="0"/>
                <w:numId w:val="23"/>
              </w:numPr>
              <w:tabs>
                <w:tab w:val="left" w:pos="314"/>
                <w:tab w:val="left" w:pos="661"/>
              </w:tabs>
              <w:snapToGrid w:val="0"/>
              <w:ind w:left="0" w:firstLine="377"/>
              <w:jc w:val="both"/>
              <w:rPr>
                <w:rStyle w:val="9"/>
                <w:rFonts w:ascii="Times New Roman" w:hAnsi="Times New Roman" w:cs="Times New Roman"/>
              </w:rPr>
            </w:pPr>
            <w:r w:rsidRPr="000E0010">
              <w:rPr>
                <w:rStyle w:val="9"/>
                <w:rFonts w:ascii="Times New Roman" w:hAnsi="Times New Roman" w:cs="Times New Roman"/>
              </w:rPr>
              <w:t xml:space="preserve">Конфігурації сервера для СКБД можуть сильно відрізнятися в залежності від навантаження - від </w:t>
            </w:r>
            <w:proofErr w:type="spellStart"/>
            <w:r w:rsidRPr="000E0010">
              <w:rPr>
                <w:rStyle w:val="9"/>
                <w:rFonts w:ascii="Times New Roman" w:hAnsi="Times New Roman" w:cs="Times New Roman"/>
              </w:rPr>
              <w:t>однопроцесорній</w:t>
            </w:r>
            <w:proofErr w:type="spellEnd"/>
            <w:r w:rsidRPr="000E0010">
              <w:rPr>
                <w:rStyle w:val="9"/>
                <w:rFonts w:ascii="Times New Roman" w:hAnsi="Times New Roman" w:cs="Times New Roman"/>
              </w:rPr>
              <w:t xml:space="preserve"> робочої станції з парою жорстких дисків до декількох багатопроцесорних серверів, об'єднаних у кластер (RAC).</w:t>
            </w:r>
          </w:p>
          <w:p w:rsidR="000E0010" w:rsidRPr="003B3100" w:rsidRDefault="000E0010" w:rsidP="00A611F8">
            <w:pPr>
              <w:widowControl w:val="0"/>
              <w:numPr>
                <w:ilvl w:val="0"/>
                <w:numId w:val="23"/>
              </w:numPr>
              <w:tabs>
                <w:tab w:val="left" w:pos="314"/>
                <w:tab w:val="left" w:pos="661"/>
              </w:tabs>
              <w:snapToGrid w:val="0"/>
              <w:ind w:left="0" w:firstLine="377"/>
              <w:jc w:val="both"/>
              <w:rPr>
                <w:rStyle w:val="9"/>
                <w:rFonts w:ascii="Times New Roman" w:hAnsi="Times New Roman" w:cs="Times New Roman"/>
              </w:rPr>
            </w:pPr>
            <w:r w:rsidRPr="000E0010">
              <w:rPr>
                <w:rStyle w:val="9"/>
                <w:rFonts w:ascii="Times New Roman" w:hAnsi="Times New Roman" w:cs="Times New Roman"/>
              </w:rPr>
              <w:t>Технічні вимоги до сервера значною мірою залежать від кількості одночасно працюючих користувачів. Організація дискової підсистеми має першочергове знач</w:t>
            </w:r>
            <w:r w:rsidR="003B3100">
              <w:rPr>
                <w:rStyle w:val="9"/>
                <w:rFonts w:ascii="Times New Roman" w:hAnsi="Times New Roman" w:cs="Times New Roman"/>
              </w:rPr>
              <w:t>ення для швидкодії і надійності.</w:t>
            </w:r>
          </w:p>
          <w:tbl>
            <w:tblPr>
              <w:tblpPr w:leftFromText="180" w:rightFromText="180" w:vertAnchor="text" w:horzAnchor="margin" w:tblpXSpec="center" w:tblpY="147"/>
              <w:tblOverlap w:val="never"/>
              <w:tblW w:w="6241" w:type="dxa"/>
              <w:tblLook w:val="0000" w:firstRow="0" w:lastRow="0" w:firstColumn="0" w:lastColumn="0" w:noHBand="0" w:noVBand="0"/>
            </w:tblPr>
            <w:tblGrid>
              <w:gridCol w:w="874"/>
              <w:gridCol w:w="1578"/>
              <w:gridCol w:w="1791"/>
              <w:gridCol w:w="1272"/>
              <w:gridCol w:w="726"/>
            </w:tblGrid>
            <w:tr w:rsidR="00A611F8" w:rsidRPr="000E0010" w:rsidTr="00A611F8">
              <w:trPr>
                <w:trHeight w:val="504"/>
              </w:trPr>
              <w:tc>
                <w:tcPr>
                  <w:tcW w:w="874" w:type="dxa"/>
                  <w:tcBorders>
                    <w:top w:val="single" w:sz="4" w:space="0" w:color="auto"/>
                    <w:left w:val="single" w:sz="4" w:space="0" w:color="auto"/>
                    <w:bottom w:val="single" w:sz="4" w:space="0" w:color="auto"/>
                    <w:right w:val="single" w:sz="4" w:space="0" w:color="auto"/>
                  </w:tcBorders>
                  <w:vAlign w:val="center"/>
                </w:tcPr>
                <w:p w:rsidR="00A611F8" w:rsidRPr="000E0010" w:rsidRDefault="00A611F8" w:rsidP="00A611F8">
                  <w:pPr>
                    <w:jc w:val="center"/>
                    <w:rPr>
                      <w:rFonts w:ascii="Times New Roman" w:hAnsi="Times New Roman" w:cs="Times New Roman"/>
                      <w:bCs/>
                      <w:color w:val="000000"/>
                      <w:sz w:val="16"/>
                      <w:szCs w:val="16"/>
                    </w:rPr>
                  </w:pPr>
                  <w:r w:rsidRPr="000E0010">
                    <w:rPr>
                      <w:rFonts w:ascii="Times New Roman" w:hAnsi="Times New Roman" w:cs="Times New Roman"/>
                      <w:bCs/>
                      <w:color w:val="000000"/>
                      <w:sz w:val="16"/>
                      <w:szCs w:val="16"/>
                    </w:rPr>
                    <w:t xml:space="preserve">Редакція </w:t>
                  </w:r>
                  <w:proofErr w:type="spellStart"/>
                  <w:r w:rsidRPr="000E0010">
                    <w:rPr>
                      <w:rFonts w:ascii="Times New Roman" w:hAnsi="Times New Roman" w:cs="Times New Roman"/>
                      <w:bCs/>
                      <w:color w:val="000000"/>
                      <w:sz w:val="16"/>
                      <w:szCs w:val="16"/>
                    </w:rPr>
                    <w:t>Oracle</w:t>
                  </w:r>
                  <w:proofErr w:type="spellEnd"/>
                </w:p>
              </w:tc>
              <w:tc>
                <w:tcPr>
                  <w:tcW w:w="1578" w:type="dxa"/>
                  <w:tcBorders>
                    <w:top w:val="single" w:sz="4" w:space="0" w:color="auto"/>
                    <w:left w:val="nil"/>
                    <w:bottom w:val="single" w:sz="4" w:space="0" w:color="auto"/>
                    <w:right w:val="single" w:sz="4" w:space="0" w:color="auto"/>
                  </w:tcBorders>
                  <w:vAlign w:val="center"/>
                </w:tcPr>
                <w:p w:rsidR="00A611F8" w:rsidRPr="000E0010" w:rsidRDefault="00A611F8" w:rsidP="00A611F8">
                  <w:pPr>
                    <w:jc w:val="center"/>
                    <w:rPr>
                      <w:rFonts w:ascii="Times New Roman" w:hAnsi="Times New Roman" w:cs="Times New Roman"/>
                      <w:bCs/>
                      <w:color w:val="000000"/>
                      <w:sz w:val="16"/>
                      <w:szCs w:val="16"/>
                    </w:rPr>
                  </w:pPr>
                  <w:r w:rsidRPr="000E0010">
                    <w:rPr>
                      <w:rFonts w:ascii="Times New Roman" w:hAnsi="Times New Roman" w:cs="Times New Roman"/>
                      <w:bCs/>
                      <w:color w:val="000000"/>
                      <w:sz w:val="16"/>
                      <w:szCs w:val="16"/>
                    </w:rPr>
                    <w:t>Кількість CPU, що використовуються</w:t>
                  </w:r>
                </w:p>
              </w:tc>
              <w:tc>
                <w:tcPr>
                  <w:tcW w:w="1791" w:type="dxa"/>
                  <w:tcBorders>
                    <w:top w:val="single" w:sz="4" w:space="0" w:color="auto"/>
                    <w:left w:val="nil"/>
                    <w:bottom w:val="single" w:sz="4" w:space="0" w:color="auto"/>
                    <w:right w:val="single" w:sz="4" w:space="0" w:color="auto"/>
                  </w:tcBorders>
                  <w:vAlign w:val="center"/>
                </w:tcPr>
                <w:p w:rsidR="00A611F8" w:rsidRPr="000E0010" w:rsidRDefault="00A611F8" w:rsidP="00A611F8">
                  <w:pPr>
                    <w:jc w:val="center"/>
                    <w:rPr>
                      <w:rFonts w:ascii="Times New Roman" w:hAnsi="Times New Roman" w:cs="Times New Roman"/>
                      <w:bCs/>
                      <w:color w:val="000000"/>
                      <w:sz w:val="16"/>
                      <w:szCs w:val="16"/>
                    </w:rPr>
                  </w:pPr>
                  <w:r w:rsidRPr="000E0010">
                    <w:rPr>
                      <w:rFonts w:ascii="Times New Roman" w:hAnsi="Times New Roman" w:cs="Times New Roman"/>
                      <w:bCs/>
                      <w:color w:val="000000"/>
                      <w:sz w:val="16"/>
                      <w:szCs w:val="16"/>
                    </w:rPr>
                    <w:t>Дискова підсистема</w:t>
                  </w:r>
                </w:p>
              </w:tc>
              <w:tc>
                <w:tcPr>
                  <w:tcW w:w="1272" w:type="dxa"/>
                  <w:tcBorders>
                    <w:top w:val="single" w:sz="4" w:space="0" w:color="auto"/>
                    <w:left w:val="nil"/>
                    <w:bottom w:val="single" w:sz="4" w:space="0" w:color="auto"/>
                    <w:right w:val="single" w:sz="4" w:space="0" w:color="auto"/>
                  </w:tcBorders>
                  <w:vAlign w:val="center"/>
                </w:tcPr>
                <w:p w:rsidR="00A611F8" w:rsidRPr="000E0010" w:rsidRDefault="00A611F8" w:rsidP="00A611F8">
                  <w:pPr>
                    <w:jc w:val="center"/>
                    <w:rPr>
                      <w:rFonts w:ascii="Times New Roman" w:hAnsi="Times New Roman" w:cs="Times New Roman"/>
                      <w:bCs/>
                      <w:color w:val="000000"/>
                      <w:sz w:val="16"/>
                      <w:szCs w:val="16"/>
                    </w:rPr>
                  </w:pPr>
                  <w:r w:rsidRPr="000E0010">
                    <w:rPr>
                      <w:rFonts w:ascii="Times New Roman" w:hAnsi="Times New Roman" w:cs="Times New Roman"/>
                      <w:bCs/>
                      <w:color w:val="000000"/>
                      <w:sz w:val="16"/>
                      <w:szCs w:val="16"/>
                    </w:rPr>
                    <w:t>Кількість користувачів</w:t>
                  </w:r>
                </w:p>
              </w:tc>
              <w:tc>
                <w:tcPr>
                  <w:tcW w:w="726" w:type="dxa"/>
                  <w:tcBorders>
                    <w:top w:val="single" w:sz="4" w:space="0" w:color="auto"/>
                    <w:left w:val="nil"/>
                    <w:bottom w:val="single" w:sz="4" w:space="0" w:color="auto"/>
                    <w:right w:val="single" w:sz="4" w:space="0" w:color="auto"/>
                  </w:tcBorders>
                  <w:vAlign w:val="center"/>
                </w:tcPr>
                <w:p w:rsidR="00A611F8" w:rsidRPr="000E0010" w:rsidRDefault="00A611F8" w:rsidP="00A611F8">
                  <w:pPr>
                    <w:jc w:val="center"/>
                    <w:rPr>
                      <w:rFonts w:ascii="Times New Roman" w:hAnsi="Times New Roman" w:cs="Times New Roman"/>
                      <w:bCs/>
                      <w:color w:val="000000"/>
                      <w:sz w:val="16"/>
                      <w:szCs w:val="16"/>
                    </w:rPr>
                  </w:pPr>
                  <w:r w:rsidRPr="000E0010">
                    <w:rPr>
                      <w:rFonts w:ascii="Times New Roman" w:hAnsi="Times New Roman" w:cs="Times New Roman"/>
                      <w:bCs/>
                      <w:color w:val="000000"/>
                      <w:sz w:val="16"/>
                      <w:szCs w:val="16"/>
                    </w:rPr>
                    <w:t>ОЗП, (</w:t>
                  </w:r>
                  <w:proofErr w:type="spellStart"/>
                  <w:r w:rsidRPr="000E0010">
                    <w:rPr>
                      <w:rFonts w:ascii="Times New Roman" w:hAnsi="Times New Roman" w:cs="Times New Roman"/>
                      <w:bCs/>
                      <w:color w:val="000000"/>
                      <w:sz w:val="16"/>
                      <w:szCs w:val="16"/>
                    </w:rPr>
                    <w:t>Гб</w:t>
                  </w:r>
                  <w:proofErr w:type="spellEnd"/>
                  <w:r w:rsidRPr="000E0010">
                    <w:rPr>
                      <w:rFonts w:ascii="Times New Roman" w:hAnsi="Times New Roman" w:cs="Times New Roman"/>
                      <w:bCs/>
                      <w:color w:val="000000"/>
                      <w:sz w:val="16"/>
                      <w:szCs w:val="16"/>
                    </w:rPr>
                    <w:t>)</w:t>
                  </w:r>
                </w:p>
              </w:tc>
            </w:tr>
            <w:tr w:rsidR="00A611F8" w:rsidRPr="000E0010" w:rsidTr="00A611F8">
              <w:trPr>
                <w:trHeight w:val="284"/>
              </w:trPr>
              <w:tc>
                <w:tcPr>
                  <w:tcW w:w="874" w:type="dxa"/>
                  <w:tcBorders>
                    <w:top w:val="nil"/>
                    <w:left w:val="single" w:sz="4" w:space="0" w:color="auto"/>
                    <w:bottom w:val="single" w:sz="4" w:space="0" w:color="auto"/>
                    <w:right w:val="single" w:sz="4" w:space="0" w:color="auto"/>
                  </w:tcBorders>
                  <w:vAlign w:val="center"/>
                </w:tcPr>
                <w:p w:rsidR="00A611F8" w:rsidRPr="000E0010" w:rsidRDefault="00A611F8" w:rsidP="00A611F8">
                  <w:pPr>
                    <w:rPr>
                      <w:rFonts w:ascii="Times New Roman" w:hAnsi="Times New Roman" w:cs="Times New Roman"/>
                      <w:color w:val="000000"/>
                      <w:sz w:val="16"/>
                      <w:szCs w:val="16"/>
                    </w:rPr>
                  </w:pPr>
                  <w:r w:rsidRPr="000E0010">
                    <w:rPr>
                      <w:rFonts w:ascii="Times New Roman" w:hAnsi="Times New Roman" w:cs="Times New Roman"/>
                      <w:color w:val="000000"/>
                      <w:sz w:val="16"/>
                      <w:szCs w:val="16"/>
                    </w:rPr>
                    <w:t xml:space="preserve">Standard </w:t>
                  </w:r>
                  <w:proofErr w:type="spellStart"/>
                  <w:r w:rsidRPr="000E0010">
                    <w:rPr>
                      <w:rFonts w:ascii="Times New Roman" w:hAnsi="Times New Roman" w:cs="Times New Roman"/>
                      <w:color w:val="000000"/>
                      <w:sz w:val="16"/>
                      <w:szCs w:val="16"/>
                    </w:rPr>
                    <w:t>One</w:t>
                  </w:r>
                  <w:proofErr w:type="spellEnd"/>
                </w:p>
              </w:tc>
              <w:tc>
                <w:tcPr>
                  <w:tcW w:w="1578" w:type="dxa"/>
                  <w:tcBorders>
                    <w:top w:val="nil"/>
                    <w:left w:val="nil"/>
                    <w:bottom w:val="single" w:sz="4" w:space="0" w:color="auto"/>
                    <w:right w:val="single" w:sz="4" w:space="0" w:color="auto"/>
                  </w:tcBorders>
                  <w:vAlign w:val="center"/>
                </w:tcPr>
                <w:p w:rsidR="00A611F8" w:rsidRPr="000E0010" w:rsidRDefault="00A611F8" w:rsidP="00A611F8">
                  <w:pPr>
                    <w:rPr>
                      <w:rFonts w:ascii="Times New Roman" w:hAnsi="Times New Roman" w:cs="Times New Roman"/>
                      <w:color w:val="000000"/>
                      <w:sz w:val="16"/>
                      <w:szCs w:val="16"/>
                    </w:rPr>
                  </w:pPr>
                  <w:r w:rsidRPr="000E0010">
                    <w:rPr>
                      <w:rFonts w:ascii="Times New Roman" w:hAnsi="Times New Roman" w:cs="Times New Roman"/>
                      <w:color w:val="000000"/>
                      <w:sz w:val="16"/>
                      <w:szCs w:val="16"/>
                    </w:rPr>
                    <w:t>1-2</w:t>
                  </w:r>
                </w:p>
              </w:tc>
              <w:tc>
                <w:tcPr>
                  <w:tcW w:w="1791" w:type="dxa"/>
                  <w:tcBorders>
                    <w:top w:val="nil"/>
                    <w:left w:val="nil"/>
                    <w:bottom w:val="single" w:sz="4" w:space="0" w:color="auto"/>
                    <w:right w:val="single" w:sz="4" w:space="0" w:color="auto"/>
                  </w:tcBorders>
                  <w:vAlign w:val="center"/>
                </w:tcPr>
                <w:p w:rsidR="00A611F8" w:rsidRPr="000E0010" w:rsidRDefault="00A611F8" w:rsidP="00A611F8">
                  <w:pPr>
                    <w:rPr>
                      <w:rFonts w:ascii="Times New Roman" w:hAnsi="Times New Roman" w:cs="Times New Roman"/>
                      <w:color w:val="000000"/>
                      <w:sz w:val="16"/>
                      <w:szCs w:val="16"/>
                    </w:rPr>
                  </w:pPr>
                  <w:r w:rsidRPr="000E0010">
                    <w:rPr>
                      <w:rFonts w:ascii="Times New Roman" w:hAnsi="Times New Roman" w:cs="Times New Roman"/>
                      <w:color w:val="000000"/>
                      <w:sz w:val="16"/>
                      <w:szCs w:val="16"/>
                    </w:rPr>
                    <w:t>4-8 дисків, ASM</w:t>
                  </w:r>
                </w:p>
              </w:tc>
              <w:tc>
                <w:tcPr>
                  <w:tcW w:w="1272" w:type="dxa"/>
                  <w:tcBorders>
                    <w:top w:val="nil"/>
                    <w:left w:val="nil"/>
                    <w:bottom w:val="single" w:sz="4" w:space="0" w:color="auto"/>
                    <w:right w:val="single" w:sz="4" w:space="0" w:color="auto"/>
                  </w:tcBorders>
                  <w:vAlign w:val="center"/>
                </w:tcPr>
                <w:p w:rsidR="00A611F8" w:rsidRPr="000E0010" w:rsidRDefault="00A611F8" w:rsidP="00A611F8">
                  <w:pPr>
                    <w:jc w:val="center"/>
                    <w:rPr>
                      <w:rFonts w:ascii="Times New Roman" w:hAnsi="Times New Roman" w:cs="Times New Roman"/>
                      <w:color w:val="000000"/>
                      <w:sz w:val="16"/>
                      <w:szCs w:val="16"/>
                    </w:rPr>
                  </w:pPr>
                  <w:r w:rsidRPr="000E0010">
                    <w:rPr>
                      <w:rFonts w:ascii="Times New Roman" w:hAnsi="Times New Roman" w:cs="Times New Roman"/>
                      <w:color w:val="000000"/>
                      <w:sz w:val="16"/>
                      <w:szCs w:val="16"/>
                    </w:rPr>
                    <w:t>5-500</w:t>
                  </w:r>
                </w:p>
              </w:tc>
              <w:tc>
                <w:tcPr>
                  <w:tcW w:w="726" w:type="dxa"/>
                  <w:tcBorders>
                    <w:top w:val="nil"/>
                    <w:left w:val="nil"/>
                    <w:bottom w:val="single" w:sz="4" w:space="0" w:color="auto"/>
                    <w:right w:val="single" w:sz="4" w:space="0" w:color="auto"/>
                  </w:tcBorders>
                  <w:vAlign w:val="center"/>
                </w:tcPr>
                <w:p w:rsidR="00A611F8" w:rsidRPr="000E0010" w:rsidRDefault="00A611F8" w:rsidP="00A611F8">
                  <w:pPr>
                    <w:jc w:val="center"/>
                    <w:rPr>
                      <w:rFonts w:ascii="Times New Roman" w:hAnsi="Times New Roman" w:cs="Times New Roman"/>
                      <w:color w:val="000000"/>
                      <w:sz w:val="16"/>
                      <w:szCs w:val="16"/>
                    </w:rPr>
                  </w:pPr>
                  <w:r w:rsidRPr="000E0010">
                    <w:rPr>
                      <w:rFonts w:ascii="Times New Roman" w:hAnsi="Times New Roman" w:cs="Times New Roman"/>
                      <w:color w:val="000000"/>
                      <w:sz w:val="16"/>
                      <w:szCs w:val="16"/>
                    </w:rPr>
                    <w:t>2-16</w:t>
                  </w:r>
                </w:p>
              </w:tc>
            </w:tr>
            <w:tr w:rsidR="00A611F8" w:rsidRPr="000E0010" w:rsidTr="00A611F8">
              <w:trPr>
                <w:trHeight w:val="274"/>
              </w:trPr>
              <w:tc>
                <w:tcPr>
                  <w:tcW w:w="874" w:type="dxa"/>
                  <w:tcBorders>
                    <w:top w:val="nil"/>
                    <w:left w:val="single" w:sz="4" w:space="0" w:color="auto"/>
                    <w:bottom w:val="single" w:sz="4" w:space="0" w:color="auto"/>
                    <w:right w:val="single" w:sz="4" w:space="0" w:color="auto"/>
                  </w:tcBorders>
                  <w:vAlign w:val="center"/>
                </w:tcPr>
                <w:p w:rsidR="00A611F8" w:rsidRPr="000E0010" w:rsidRDefault="00A611F8" w:rsidP="00A611F8">
                  <w:pPr>
                    <w:rPr>
                      <w:rFonts w:ascii="Times New Roman" w:hAnsi="Times New Roman" w:cs="Times New Roman"/>
                      <w:color w:val="000000"/>
                      <w:sz w:val="16"/>
                      <w:szCs w:val="16"/>
                    </w:rPr>
                  </w:pPr>
                  <w:r w:rsidRPr="000E0010">
                    <w:rPr>
                      <w:rFonts w:ascii="Times New Roman" w:hAnsi="Times New Roman" w:cs="Times New Roman"/>
                      <w:color w:val="000000"/>
                      <w:sz w:val="16"/>
                      <w:szCs w:val="16"/>
                    </w:rPr>
                    <w:t>Standard</w:t>
                  </w:r>
                </w:p>
              </w:tc>
              <w:tc>
                <w:tcPr>
                  <w:tcW w:w="1578" w:type="dxa"/>
                  <w:tcBorders>
                    <w:top w:val="nil"/>
                    <w:left w:val="nil"/>
                    <w:bottom w:val="single" w:sz="4" w:space="0" w:color="auto"/>
                    <w:right w:val="single" w:sz="4" w:space="0" w:color="auto"/>
                  </w:tcBorders>
                  <w:vAlign w:val="center"/>
                </w:tcPr>
                <w:p w:rsidR="00A611F8" w:rsidRPr="000E0010" w:rsidRDefault="00A611F8" w:rsidP="00A611F8">
                  <w:pPr>
                    <w:rPr>
                      <w:rFonts w:ascii="Times New Roman" w:hAnsi="Times New Roman" w:cs="Times New Roman"/>
                      <w:color w:val="000000"/>
                      <w:sz w:val="16"/>
                      <w:szCs w:val="16"/>
                    </w:rPr>
                  </w:pPr>
                  <w:r w:rsidRPr="000E0010">
                    <w:rPr>
                      <w:rFonts w:ascii="Times New Roman" w:hAnsi="Times New Roman" w:cs="Times New Roman"/>
                      <w:color w:val="000000"/>
                      <w:sz w:val="16"/>
                      <w:szCs w:val="16"/>
                    </w:rPr>
                    <w:t>до 4</w:t>
                  </w:r>
                </w:p>
              </w:tc>
              <w:tc>
                <w:tcPr>
                  <w:tcW w:w="1791" w:type="dxa"/>
                  <w:tcBorders>
                    <w:top w:val="nil"/>
                    <w:left w:val="nil"/>
                    <w:bottom w:val="single" w:sz="4" w:space="0" w:color="auto"/>
                    <w:right w:val="single" w:sz="4" w:space="0" w:color="auto"/>
                  </w:tcBorders>
                  <w:vAlign w:val="center"/>
                </w:tcPr>
                <w:p w:rsidR="00A611F8" w:rsidRPr="000E0010" w:rsidRDefault="00A611F8" w:rsidP="00A611F8">
                  <w:pPr>
                    <w:rPr>
                      <w:rFonts w:ascii="Times New Roman" w:hAnsi="Times New Roman" w:cs="Times New Roman"/>
                      <w:color w:val="000000"/>
                      <w:sz w:val="16"/>
                      <w:szCs w:val="16"/>
                    </w:rPr>
                  </w:pPr>
                  <w:r w:rsidRPr="000E0010">
                    <w:rPr>
                      <w:rFonts w:ascii="Times New Roman" w:hAnsi="Times New Roman" w:cs="Times New Roman"/>
                      <w:color w:val="000000"/>
                      <w:sz w:val="16"/>
                      <w:szCs w:val="16"/>
                    </w:rPr>
                    <w:t xml:space="preserve">&gt; 8 дисків, ASM, RAC </w:t>
                  </w:r>
                </w:p>
              </w:tc>
              <w:tc>
                <w:tcPr>
                  <w:tcW w:w="1272" w:type="dxa"/>
                  <w:tcBorders>
                    <w:top w:val="nil"/>
                    <w:left w:val="nil"/>
                    <w:bottom w:val="single" w:sz="4" w:space="0" w:color="auto"/>
                    <w:right w:val="single" w:sz="4" w:space="0" w:color="auto"/>
                  </w:tcBorders>
                  <w:vAlign w:val="center"/>
                </w:tcPr>
                <w:p w:rsidR="00A611F8" w:rsidRPr="000E0010" w:rsidRDefault="00A611F8" w:rsidP="00A611F8">
                  <w:pPr>
                    <w:jc w:val="center"/>
                    <w:rPr>
                      <w:rFonts w:ascii="Times New Roman" w:hAnsi="Times New Roman" w:cs="Times New Roman"/>
                      <w:color w:val="000000"/>
                      <w:sz w:val="16"/>
                      <w:szCs w:val="16"/>
                    </w:rPr>
                  </w:pPr>
                  <w:r w:rsidRPr="000E0010">
                    <w:rPr>
                      <w:rFonts w:ascii="Times New Roman" w:hAnsi="Times New Roman" w:cs="Times New Roman"/>
                      <w:color w:val="000000"/>
                      <w:sz w:val="16"/>
                      <w:szCs w:val="16"/>
                    </w:rPr>
                    <w:t>100-500</w:t>
                  </w:r>
                </w:p>
              </w:tc>
              <w:tc>
                <w:tcPr>
                  <w:tcW w:w="726" w:type="dxa"/>
                  <w:tcBorders>
                    <w:top w:val="nil"/>
                    <w:left w:val="nil"/>
                    <w:bottom w:val="single" w:sz="4" w:space="0" w:color="auto"/>
                    <w:right w:val="single" w:sz="4" w:space="0" w:color="auto"/>
                  </w:tcBorders>
                  <w:vAlign w:val="center"/>
                </w:tcPr>
                <w:p w:rsidR="00A611F8" w:rsidRPr="000E0010" w:rsidRDefault="00A611F8" w:rsidP="00A611F8">
                  <w:pPr>
                    <w:jc w:val="center"/>
                    <w:rPr>
                      <w:rFonts w:ascii="Times New Roman" w:hAnsi="Times New Roman" w:cs="Times New Roman"/>
                      <w:color w:val="000000"/>
                      <w:sz w:val="16"/>
                      <w:szCs w:val="16"/>
                    </w:rPr>
                  </w:pPr>
                  <w:r w:rsidRPr="000E0010">
                    <w:rPr>
                      <w:rFonts w:ascii="Times New Roman" w:hAnsi="Times New Roman" w:cs="Times New Roman"/>
                      <w:color w:val="000000"/>
                      <w:sz w:val="16"/>
                      <w:szCs w:val="16"/>
                    </w:rPr>
                    <w:t xml:space="preserve">4-RAC </w:t>
                  </w:r>
                </w:p>
              </w:tc>
            </w:tr>
            <w:tr w:rsidR="00A611F8" w:rsidRPr="000E0010" w:rsidTr="00A611F8">
              <w:trPr>
                <w:trHeight w:val="265"/>
              </w:trPr>
              <w:tc>
                <w:tcPr>
                  <w:tcW w:w="874" w:type="dxa"/>
                  <w:tcBorders>
                    <w:top w:val="nil"/>
                    <w:left w:val="single" w:sz="4" w:space="0" w:color="auto"/>
                    <w:bottom w:val="single" w:sz="4" w:space="0" w:color="auto"/>
                    <w:right w:val="single" w:sz="4" w:space="0" w:color="auto"/>
                  </w:tcBorders>
                  <w:vAlign w:val="center"/>
                </w:tcPr>
                <w:p w:rsidR="00A611F8" w:rsidRPr="000E0010" w:rsidRDefault="00A611F8" w:rsidP="00A611F8">
                  <w:pPr>
                    <w:rPr>
                      <w:rFonts w:ascii="Times New Roman" w:hAnsi="Times New Roman" w:cs="Times New Roman"/>
                      <w:color w:val="000000"/>
                      <w:sz w:val="16"/>
                      <w:szCs w:val="16"/>
                    </w:rPr>
                  </w:pPr>
                  <w:proofErr w:type="spellStart"/>
                  <w:r w:rsidRPr="000E0010">
                    <w:rPr>
                      <w:rFonts w:ascii="Times New Roman" w:hAnsi="Times New Roman" w:cs="Times New Roman"/>
                      <w:color w:val="000000"/>
                      <w:sz w:val="16"/>
                      <w:szCs w:val="16"/>
                    </w:rPr>
                    <w:t>Enterprise</w:t>
                  </w:r>
                  <w:proofErr w:type="spellEnd"/>
                  <w:r w:rsidRPr="000E0010">
                    <w:rPr>
                      <w:rFonts w:ascii="Times New Roman" w:hAnsi="Times New Roman" w:cs="Times New Roman"/>
                      <w:color w:val="000000"/>
                      <w:sz w:val="16"/>
                      <w:szCs w:val="16"/>
                    </w:rPr>
                    <w:t xml:space="preserve"> </w:t>
                  </w:r>
                </w:p>
              </w:tc>
              <w:tc>
                <w:tcPr>
                  <w:tcW w:w="1578" w:type="dxa"/>
                  <w:tcBorders>
                    <w:top w:val="nil"/>
                    <w:left w:val="nil"/>
                    <w:bottom w:val="single" w:sz="4" w:space="0" w:color="auto"/>
                    <w:right w:val="single" w:sz="4" w:space="0" w:color="auto"/>
                  </w:tcBorders>
                  <w:vAlign w:val="center"/>
                </w:tcPr>
                <w:p w:rsidR="00A611F8" w:rsidRPr="000E0010" w:rsidRDefault="00A611F8" w:rsidP="00A611F8">
                  <w:pPr>
                    <w:rPr>
                      <w:rFonts w:ascii="Times New Roman" w:hAnsi="Times New Roman" w:cs="Times New Roman"/>
                      <w:color w:val="000000"/>
                      <w:sz w:val="16"/>
                      <w:szCs w:val="16"/>
                    </w:rPr>
                  </w:pPr>
                  <w:r w:rsidRPr="000E0010">
                    <w:rPr>
                      <w:rFonts w:ascii="Times New Roman" w:hAnsi="Times New Roman" w:cs="Times New Roman"/>
                      <w:color w:val="000000"/>
                      <w:sz w:val="16"/>
                      <w:szCs w:val="16"/>
                    </w:rPr>
                    <w:t xml:space="preserve">Не обмежено </w:t>
                  </w:r>
                </w:p>
              </w:tc>
              <w:tc>
                <w:tcPr>
                  <w:tcW w:w="1791" w:type="dxa"/>
                  <w:tcBorders>
                    <w:top w:val="nil"/>
                    <w:left w:val="nil"/>
                    <w:bottom w:val="single" w:sz="4" w:space="0" w:color="auto"/>
                    <w:right w:val="single" w:sz="4" w:space="0" w:color="auto"/>
                  </w:tcBorders>
                  <w:vAlign w:val="center"/>
                </w:tcPr>
                <w:p w:rsidR="00A611F8" w:rsidRPr="000E0010" w:rsidRDefault="00A611F8" w:rsidP="00A611F8">
                  <w:pPr>
                    <w:rPr>
                      <w:rFonts w:ascii="Times New Roman" w:hAnsi="Times New Roman" w:cs="Times New Roman"/>
                      <w:color w:val="000000"/>
                      <w:sz w:val="16"/>
                      <w:szCs w:val="16"/>
                    </w:rPr>
                  </w:pPr>
                  <w:r w:rsidRPr="000E0010">
                    <w:rPr>
                      <w:rFonts w:ascii="Times New Roman" w:hAnsi="Times New Roman" w:cs="Times New Roman"/>
                      <w:color w:val="000000"/>
                      <w:sz w:val="16"/>
                      <w:szCs w:val="16"/>
                    </w:rPr>
                    <w:t xml:space="preserve">&gt; 8 дисків, ASM, RAC </w:t>
                  </w:r>
                </w:p>
              </w:tc>
              <w:tc>
                <w:tcPr>
                  <w:tcW w:w="1272" w:type="dxa"/>
                  <w:tcBorders>
                    <w:top w:val="nil"/>
                    <w:left w:val="nil"/>
                    <w:bottom w:val="single" w:sz="4" w:space="0" w:color="auto"/>
                    <w:right w:val="single" w:sz="4" w:space="0" w:color="auto"/>
                  </w:tcBorders>
                  <w:vAlign w:val="center"/>
                </w:tcPr>
                <w:p w:rsidR="00A611F8" w:rsidRPr="000E0010" w:rsidRDefault="00A611F8" w:rsidP="00A611F8">
                  <w:pPr>
                    <w:jc w:val="center"/>
                    <w:rPr>
                      <w:rFonts w:ascii="Times New Roman" w:hAnsi="Times New Roman" w:cs="Times New Roman"/>
                      <w:color w:val="000000"/>
                      <w:sz w:val="16"/>
                      <w:szCs w:val="16"/>
                    </w:rPr>
                  </w:pPr>
                  <w:r w:rsidRPr="000E0010">
                    <w:rPr>
                      <w:rFonts w:ascii="Times New Roman" w:hAnsi="Times New Roman" w:cs="Times New Roman"/>
                      <w:color w:val="000000"/>
                      <w:sz w:val="16"/>
                      <w:szCs w:val="16"/>
                    </w:rPr>
                    <w:t>&gt; 300</w:t>
                  </w:r>
                </w:p>
              </w:tc>
              <w:tc>
                <w:tcPr>
                  <w:tcW w:w="726" w:type="dxa"/>
                  <w:tcBorders>
                    <w:top w:val="nil"/>
                    <w:left w:val="nil"/>
                    <w:bottom w:val="single" w:sz="4" w:space="0" w:color="auto"/>
                    <w:right w:val="single" w:sz="4" w:space="0" w:color="auto"/>
                  </w:tcBorders>
                  <w:vAlign w:val="center"/>
                </w:tcPr>
                <w:p w:rsidR="00A611F8" w:rsidRPr="000E0010" w:rsidRDefault="00A611F8" w:rsidP="00A611F8">
                  <w:pPr>
                    <w:jc w:val="center"/>
                    <w:rPr>
                      <w:rFonts w:ascii="Times New Roman" w:hAnsi="Times New Roman" w:cs="Times New Roman"/>
                      <w:color w:val="000000"/>
                      <w:sz w:val="16"/>
                      <w:szCs w:val="16"/>
                    </w:rPr>
                  </w:pPr>
                  <w:r w:rsidRPr="000E0010">
                    <w:rPr>
                      <w:rFonts w:ascii="Times New Roman" w:hAnsi="Times New Roman" w:cs="Times New Roman"/>
                      <w:color w:val="000000"/>
                      <w:sz w:val="16"/>
                      <w:szCs w:val="16"/>
                    </w:rPr>
                    <w:t>8-RAC</w:t>
                  </w:r>
                </w:p>
              </w:tc>
            </w:tr>
          </w:tbl>
          <w:p w:rsidR="000E0010" w:rsidRPr="000E0010" w:rsidRDefault="000E0010" w:rsidP="000E0010">
            <w:pPr>
              <w:widowControl w:val="0"/>
              <w:tabs>
                <w:tab w:val="left" w:pos="426"/>
              </w:tabs>
              <w:snapToGrid w:val="0"/>
              <w:jc w:val="both"/>
              <w:rPr>
                <w:rStyle w:val="9"/>
                <w:rFonts w:ascii="Times New Roman" w:hAnsi="Times New Roman" w:cs="Times New Roman"/>
              </w:rPr>
            </w:pPr>
          </w:p>
          <w:p w:rsidR="000E0010" w:rsidRPr="000E0010" w:rsidRDefault="000E0010" w:rsidP="00A611F8">
            <w:pPr>
              <w:widowControl w:val="0"/>
              <w:numPr>
                <w:ilvl w:val="0"/>
                <w:numId w:val="23"/>
              </w:numPr>
              <w:tabs>
                <w:tab w:val="left" w:pos="314"/>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Залежно від складності завдань і кількості одночасно працюючих користувачів зростають вимоги до частот процесорів, їх кількості, обсягу оперативної пам'яті, що виділяється екземпляру бази даних.</w:t>
            </w:r>
          </w:p>
          <w:p w:rsidR="000E0010" w:rsidRPr="000E0010" w:rsidRDefault="000E0010" w:rsidP="00A611F8">
            <w:pPr>
              <w:tabs>
                <w:tab w:val="left" w:pos="314"/>
                <w:tab w:val="left" w:pos="661"/>
              </w:tabs>
              <w:snapToGrid w:val="0"/>
              <w:ind w:firstLine="284"/>
              <w:rPr>
                <w:rStyle w:val="9"/>
                <w:rFonts w:ascii="Times New Roman" w:hAnsi="Times New Roman" w:cs="Times New Roman"/>
                <w:i/>
                <w:color w:val="000000"/>
                <w:spacing w:val="8"/>
              </w:rPr>
            </w:pPr>
            <w:r w:rsidRPr="000E0010">
              <w:rPr>
                <w:rStyle w:val="9"/>
                <w:rFonts w:ascii="Times New Roman" w:hAnsi="Times New Roman" w:cs="Times New Roman"/>
                <w:i/>
                <w:color w:val="000000"/>
                <w:spacing w:val="8"/>
              </w:rPr>
              <w:t>Робоча станція.</w:t>
            </w:r>
          </w:p>
          <w:p w:rsidR="000E0010" w:rsidRPr="000E0010" w:rsidRDefault="000E0010" w:rsidP="00A611F8">
            <w:pPr>
              <w:widowControl w:val="0"/>
              <w:numPr>
                <w:ilvl w:val="0"/>
                <w:numId w:val="23"/>
              </w:numPr>
              <w:tabs>
                <w:tab w:val="left" w:pos="314"/>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Для робочих станцій мінімальні та рекомендовані конфігурації повинні відповідати вимогам, що пред'являються з боку операційних систем.</w:t>
            </w:r>
          </w:p>
          <w:p w:rsidR="000E0010" w:rsidRPr="000E0010" w:rsidRDefault="000E0010" w:rsidP="00A611F8">
            <w:pPr>
              <w:widowControl w:val="0"/>
              <w:numPr>
                <w:ilvl w:val="0"/>
                <w:numId w:val="23"/>
              </w:numPr>
              <w:tabs>
                <w:tab w:val="left" w:pos="314"/>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 xml:space="preserve">Мінімальні роздільна здатність та глибина кольору, які мають підтримувати монітор та </w:t>
            </w:r>
            <w:proofErr w:type="spellStart"/>
            <w:r w:rsidRPr="000E0010">
              <w:rPr>
                <w:rStyle w:val="9"/>
                <w:rFonts w:ascii="Times New Roman" w:hAnsi="Times New Roman" w:cs="Times New Roman"/>
              </w:rPr>
              <w:t>відеокарта</w:t>
            </w:r>
            <w:proofErr w:type="spellEnd"/>
            <w:r w:rsidRPr="000E0010">
              <w:rPr>
                <w:rStyle w:val="9"/>
                <w:rFonts w:ascii="Times New Roman" w:hAnsi="Times New Roman" w:cs="Times New Roman"/>
              </w:rPr>
              <w:t xml:space="preserve"> – 800х600 і 8 біт (256 кольорів), рекомендовані – від 1024x768 і 32 біти (</w:t>
            </w:r>
            <w:proofErr w:type="spellStart"/>
            <w:r w:rsidRPr="000E0010">
              <w:rPr>
                <w:rStyle w:val="9"/>
                <w:rFonts w:ascii="Times New Roman" w:hAnsi="Times New Roman" w:cs="Times New Roman"/>
              </w:rPr>
              <w:t>True</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Color</w:t>
            </w:r>
            <w:proofErr w:type="spellEnd"/>
            <w:r w:rsidRPr="000E0010">
              <w:rPr>
                <w:rStyle w:val="9"/>
                <w:rFonts w:ascii="Times New Roman" w:hAnsi="Times New Roman" w:cs="Times New Roman"/>
              </w:rPr>
              <w:t>).</w:t>
            </w:r>
          </w:p>
          <w:p w:rsidR="000E0010" w:rsidRPr="000E0010" w:rsidRDefault="000E0010" w:rsidP="00A611F8">
            <w:pPr>
              <w:tabs>
                <w:tab w:val="left" w:pos="314"/>
                <w:tab w:val="left" w:pos="661"/>
              </w:tabs>
              <w:snapToGrid w:val="0"/>
              <w:ind w:firstLine="284"/>
              <w:rPr>
                <w:rStyle w:val="9"/>
                <w:rFonts w:ascii="Times New Roman" w:hAnsi="Times New Roman" w:cs="Times New Roman"/>
              </w:rPr>
            </w:pPr>
            <w:r w:rsidRPr="000E0010">
              <w:rPr>
                <w:rStyle w:val="9"/>
                <w:rFonts w:ascii="Times New Roman" w:hAnsi="Times New Roman" w:cs="Times New Roman"/>
              </w:rPr>
              <w:t>Локальна обчислювальна мережа.</w:t>
            </w:r>
          </w:p>
          <w:p w:rsidR="000E0010" w:rsidRPr="000E0010" w:rsidRDefault="000E0010" w:rsidP="00A611F8">
            <w:pPr>
              <w:widowControl w:val="0"/>
              <w:numPr>
                <w:ilvl w:val="0"/>
                <w:numId w:val="23"/>
              </w:numPr>
              <w:tabs>
                <w:tab w:val="left" w:pos="314"/>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 xml:space="preserve">Комп'ютери повинні бути зв'язані в локальну мережу з пропускною здатністю не менше 10Мбіт/с. Якщо робоча станція не використовується для побудови звітів, наприклад, працює в режимі OLTP, тобто працює тільки в режимі оперативної обробки транзакцій, то така робоча станція може бути підключена до Системи по виділеному каналу із пропускною здатністю від 64 </w:t>
            </w:r>
            <w:proofErr w:type="spellStart"/>
            <w:r w:rsidRPr="000E0010">
              <w:rPr>
                <w:rStyle w:val="9"/>
                <w:rFonts w:ascii="Times New Roman" w:hAnsi="Times New Roman" w:cs="Times New Roman"/>
              </w:rPr>
              <w:t>Кбіт</w:t>
            </w:r>
            <w:proofErr w:type="spellEnd"/>
            <w:r w:rsidRPr="000E0010">
              <w:rPr>
                <w:rStyle w:val="9"/>
                <w:rFonts w:ascii="Times New Roman" w:hAnsi="Times New Roman" w:cs="Times New Roman"/>
              </w:rPr>
              <w:t>/с.</w:t>
            </w:r>
          </w:p>
          <w:p w:rsidR="000E0010" w:rsidRPr="000E0010" w:rsidRDefault="000E0010" w:rsidP="00A611F8">
            <w:pPr>
              <w:widowControl w:val="0"/>
              <w:numPr>
                <w:ilvl w:val="0"/>
                <w:numId w:val="23"/>
              </w:numPr>
              <w:tabs>
                <w:tab w:val="left" w:pos="314"/>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Загальна конфігурація локальної обчислювальної мережі повинна бути побудована так, щоб на ділянках обміну даними між сервером і робочими станціями, що використовуються ПЗ, не виникало перевантажень, викликаних передачею значної кількості даних іншими програмними засобами.</w:t>
            </w:r>
          </w:p>
          <w:p w:rsidR="000E0010" w:rsidRPr="000E0010" w:rsidRDefault="000E0010" w:rsidP="00A611F8">
            <w:pPr>
              <w:widowControl w:val="0"/>
              <w:numPr>
                <w:ilvl w:val="0"/>
                <w:numId w:val="23"/>
              </w:numPr>
              <w:tabs>
                <w:tab w:val="left" w:pos="314"/>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Для з’єднання серверів між собою, наприклад, WEB-сервер і сервер БД, рекомендується використовувати виділені мережеві інтерфейси (організувати окрему мережу). При побудові кластерних рішень також потрібний виділений сегмент мережі.</w:t>
            </w:r>
          </w:p>
          <w:p w:rsidR="000E0010" w:rsidRPr="000E0010" w:rsidRDefault="000E0010" w:rsidP="00A611F8">
            <w:pPr>
              <w:tabs>
                <w:tab w:val="left" w:pos="661"/>
              </w:tabs>
              <w:snapToGrid w:val="0"/>
              <w:ind w:firstLine="284"/>
              <w:rPr>
                <w:rStyle w:val="9"/>
                <w:rFonts w:ascii="Times New Roman" w:hAnsi="Times New Roman" w:cs="Times New Roman"/>
                <w:i/>
                <w:color w:val="000000"/>
                <w:spacing w:val="8"/>
              </w:rPr>
            </w:pPr>
            <w:r w:rsidRPr="000E0010">
              <w:rPr>
                <w:rStyle w:val="9"/>
                <w:rFonts w:ascii="Times New Roman" w:hAnsi="Times New Roman" w:cs="Times New Roman"/>
                <w:i/>
                <w:color w:val="000000"/>
                <w:spacing w:val="8"/>
              </w:rPr>
              <w:t>Персонал, що працює з ПЗ, повинен відповідати основним кваліфікаційним вимогам:</w:t>
            </w:r>
          </w:p>
          <w:p w:rsidR="000E0010" w:rsidRPr="000E0010" w:rsidRDefault="000E0010" w:rsidP="00A611F8">
            <w:pPr>
              <w:widowControl w:val="0"/>
              <w:numPr>
                <w:ilvl w:val="0"/>
                <w:numId w:val="23"/>
              </w:numPr>
              <w:tabs>
                <w:tab w:val="left" w:pos="284"/>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Адміністратор бази даних:</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вища освіта;</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базові навички роботи на персональному комп'ютері із графічним користувацьким інтерфейсом (клавіатура, миша, керування вікнами та додатками, файлова система);</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базові навички використання стандартного офісного пакету ПЗ (створення документів у текстовому редакторі Word, створення та ведення таблиць у табличному редакторі Excel) ;</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базові навички використання стандартної клієнтської програми (браузера) у середовищі Інтернет (доступ до веб-сайтів, навігація, форми й інші типові інтерактивні елементи);</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 xml:space="preserve">знання механізмів безпеки ОС Windows, СКБД, серверу </w:t>
            </w:r>
            <w:r w:rsidRPr="000E0010">
              <w:rPr>
                <w:rStyle w:val="9"/>
                <w:rFonts w:ascii="Times New Roman" w:hAnsi="Times New Roman" w:cs="Times New Roman"/>
              </w:rPr>
              <w:lastRenderedPageBreak/>
              <w:t>застосувань, веб-серверу та мережевого обладнання;</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знання положень інформаційної безпеки;</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знання основ законодавства у сфері захисту персональних даних.</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Користувач АСОУ (оператор з введення даних).</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базові навички роботи на персональному комп'ютері із графічним користувальницьким інтерфейсом (клавіатура, миша, керування вікнами та додатками, файлова система);</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базові навички використання стандартного офісного пакету ПЗ (створення документів у текстовому редакторі Word, створення та ведення таблиць у табличному редакторі Excel);</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базові навички використання стандартної клієнтської програми (браузера) у середовищі Інтернет (доступ до веб-сайтів, навігація, форми й інші типові інтерактивні елементи);</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знання основ інформаційної безпеки;</w:t>
            </w:r>
          </w:p>
          <w:p w:rsidR="000E0010" w:rsidRPr="000E0010" w:rsidRDefault="000E0010" w:rsidP="00A611F8">
            <w:pPr>
              <w:widowControl w:val="0"/>
              <w:numPr>
                <w:ilvl w:val="0"/>
                <w:numId w:val="23"/>
              </w:numPr>
              <w:tabs>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знання основ законодавства у сфері захисту персональних даних.</w:t>
            </w:r>
          </w:p>
          <w:p w:rsidR="000E0010" w:rsidRDefault="000E0010" w:rsidP="00A611F8">
            <w:pPr>
              <w:widowControl w:val="0"/>
              <w:numPr>
                <w:ilvl w:val="0"/>
                <w:numId w:val="23"/>
              </w:numPr>
              <w:tabs>
                <w:tab w:val="left" w:pos="284"/>
                <w:tab w:val="left" w:pos="661"/>
              </w:tabs>
              <w:snapToGrid w:val="0"/>
              <w:ind w:left="0" w:firstLine="284"/>
              <w:jc w:val="both"/>
              <w:rPr>
                <w:rStyle w:val="9"/>
                <w:rFonts w:ascii="Times New Roman" w:hAnsi="Times New Roman" w:cs="Times New Roman"/>
              </w:rPr>
            </w:pPr>
            <w:r w:rsidRPr="000E0010">
              <w:rPr>
                <w:rStyle w:val="9"/>
                <w:rFonts w:ascii="Times New Roman" w:hAnsi="Times New Roman" w:cs="Times New Roman"/>
              </w:rPr>
              <w:t xml:space="preserve">Аналітик. Володіти технологією створення шаблонів звітів за допомогою </w:t>
            </w:r>
            <w:proofErr w:type="spellStart"/>
            <w:r w:rsidRPr="000E0010">
              <w:rPr>
                <w:rStyle w:val="9"/>
                <w:rFonts w:ascii="Times New Roman" w:hAnsi="Times New Roman" w:cs="Times New Roman"/>
              </w:rPr>
              <w:t>Crystal</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Reports</w:t>
            </w:r>
            <w:proofErr w:type="spellEnd"/>
            <w:r w:rsidRPr="000E0010">
              <w:rPr>
                <w:rStyle w:val="9"/>
                <w:rFonts w:ascii="Times New Roman" w:hAnsi="Times New Roman" w:cs="Times New Roman"/>
              </w:rPr>
              <w:t xml:space="preserve"> або </w:t>
            </w:r>
            <w:proofErr w:type="spellStart"/>
            <w:r w:rsidRPr="000E0010">
              <w:rPr>
                <w:rStyle w:val="9"/>
                <w:rFonts w:ascii="Times New Roman" w:hAnsi="Times New Roman" w:cs="Times New Roman"/>
              </w:rPr>
              <w:t>Fast</w:t>
            </w:r>
            <w:proofErr w:type="spellEnd"/>
            <w:r w:rsidRPr="000E0010">
              <w:rPr>
                <w:rStyle w:val="9"/>
                <w:rFonts w:ascii="Times New Roman" w:hAnsi="Times New Roman" w:cs="Times New Roman"/>
              </w:rPr>
              <w:t xml:space="preserve"> </w:t>
            </w:r>
            <w:proofErr w:type="spellStart"/>
            <w:r w:rsidRPr="000E0010">
              <w:rPr>
                <w:rStyle w:val="9"/>
                <w:rFonts w:ascii="Times New Roman" w:hAnsi="Times New Roman" w:cs="Times New Roman"/>
              </w:rPr>
              <w:t>Report</w:t>
            </w:r>
            <w:proofErr w:type="spellEnd"/>
            <w:r w:rsidRPr="000E0010">
              <w:rPr>
                <w:rStyle w:val="9"/>
                <w:rFonts w:ascii="Times New Roman" w:hAnsi="Times New Roman" w:cs="Times New Roman"/>
              </w:rPr>
              <w:t>.</w:t>
            </w:r>
          </w:p>
          <w:p w:rsidR="003B3100" w:rsidRPr="00A879B5" w:rsidRDefault="00A611F8" w:rsidP="00A611F8">
            <w:pPr>
              <w:widowControl w:val="0"/>
              <w:snapToGrid w:val="0"/>
              <w:spacing w:before="120"/>
              <w:ind w:left="284"/>
              <w:jc w:val="both"/>
              <w:rPr>
                <w:rFonts w:ascii="Times New Roman" w:hAnsi="Times New Roman"/>
                <w:b/>
                <w:bCs/>
                <w:sz w:val="24"/>
              </w:rPr>
            </w:pPr>
            <w:r>
              <w:rPr>
                <w:rFonts w:ascii="Times New Roman" w:hAnsi="Times New Roman"/>
                <w:b/>
                <w:bCs/>
                <w:sz w:val="24"/>
              </w:rPr>
              <w:t xml:space="preserve">5. </w:t>
            </w:r>
            <w:r w:rsidR="003B3100" w:rsidRPr="00A879B5">
              <w:rPr>
                <w:rFonts w:ascii="Times New Roman" w:hAnsi="Times New Roman"/>
                <w:b/>
                <w:bCs/>
                <w:sz w:val="24"/>
              </w:rPr>
              <w:t>СПЕЦИФІКАЦІЯ НАДАННЯ ПОСЛУГ</w:t>
            </w:r>
          </w:p>
          <w:tbl>
            <w:tblPr>
              <w:tblW w:w="6859" w:type="dxa"/>
              <w:tblInd w:w="10" w:type="dxa"/>
              <w:tblCellMar>
                <w:left w:w="10" w:type="dxa"/>
                <w:right w:w="10" w:type="dxa"/>
              </w:tblCellMar>
              <w:tblLook w:val="0000" w:firstRow="0" w:lastRow="0" w:firstColumn="0" w:lastColumn="0" w:noHBand="0" w:noVBand="0"/>
            </w:tblPr>
            <w:tblGrid>
              <w:gridCol w:w="353"/>
              <w:gridCol w:w="5797"/>
              <w:gridCol w:w="709"/>
            </w:tblGrid>
            <w:tr w:rsidR="003B3100" w:rsidRPr="003B3100" w:rsidTr="003B3100">
              <w:trPr>
                <w:trHeight w:val="311"/>
                <w:tblHeader/>
              </w:trPr>
              <w:tc>
                <w:tcPr>
                  <w:tcW w:w="353" w:type="dxa"/>
                  <w:tcBorders>
                    <w:top w:val="single" w:sz="4" w:space="0" w:color="000000"/>
                    <w:left w:val="single" w:sz="4" w:space="0" w:color="000000"/>
                    <w:bottom w:val="single" w:sz="4" w:space="0" w:color="000000"/>
                  </w:tcBorders>
                  <w:vAlign w:val="center"/>
                </w:tcPr>
                <w:p w:rsidR="003B3100" w:rsidRPr="003B3100" w:rsidRDefault="003B3100" w:rsidP="003B3100">
                  <w:pPr>
                    <w:tabs>
                      <w:tab w:val="num" w:pos="851"/>
                    </w:tabs>
                    <w:snapToGrid w:val="0"/>
                    <w:spacing w:after="0" w:line="240" w:lineRule="auto"/>
                    <w:jc w:val="center"/>
                    <w:rPr>
                      <w:rFonts w:ascii="Times New Roman" w:hAnsi="Times New Roman"/>
                      <w:bCs/>
                      <w:sz w:val="16"/>
                      <w:szCs w:val="16"/>
                    </w:rPr>
                  </w:pPr>
                  <w:r w:rsidRPr="003B3100">
                    <w:rPr>
                      <w:rFonts w:ascii="Times New Roman" w:hAnsi="Times New Roman"/>
                      <w:bCs/>
                      <w:sz w:val="16"/>
                      <w:szCs w:val="16"/>
                    </w:rPr>
                    <w:t>№ з/п</w:t>
                  </w:r>
                </w:p>
              </w:tc>
              <w:tc>
                <w:tcPr>
                  <w:tcW w:w="5797" w:type="dxa"/>
                  <w:tcBorders>
                    <w:top w:val="single" w:sz="4" w:space="0" w:color="000000"/>
                    <w:left w:val="single" w:sz="4" w:space="0" w:color="000000"/>
                    <w:bottom w:val="single" w:sz="4" w:space="0" w:color="000000"/>
                  </w:tcBorders>
                  <w:vAlign w:val="center"/>
                </w:tcPr>
                <w:p w:rsidR="003B3100" w:rsidRPr="003B3100" w:rsidRDefault="003B3100" w:rsidP="003B3100">
                  <w:pPr>
                    <w:tabs>
                      <w:tab w:val="num" w:pos="851"/>
                    </w:tabs>
                    <w:snapToGrid w:val="0"/>
                    <w:spacing w:after="0" w:line="240" w:lineRule="auto"/>
                    <w:ind w:left="18" w:right="45" w:hanging="18"/>
                    <w:jc w:val="center"/>
                    <w:rPr>
                      <w:rFonts w:ascii="Times New Roman" w:hAnsi="Times New Roman"/>
                      <w:bCs/>
                      <w:sz w:val="16"/>
                      <w:szCs w:val="16"/>
                    </w:rPr>
                  </w:pPr>
                  <w:r w:rsidRPr="003B3100">
                    <w:rPr>
                      <w:rFonts w:ascii="Times New Roman" w:hAnsi="Times New Roman"/>
                      <w:bCs/>
                      <w:sz w:val="16"/>
                      <w:szCs w:val="16"/>
                    </w:rPr>
                    <w:t>Найменування</w:t>
                  </w:r>
                </w:p>
              </w:tc>
              <w:tc>
                <w:tcPr>
                  <w:tcW w:w="709" w:type="dxa"/>
                  <w:tcBorders>
                    <w:top w:val="single" w:sz="4" w:space="0" w:color="000000"/>
                    <w:left w:val="single" w:sz="4" w:space="0" w:color="000000"/>
                    <w:bottom w:val="single" w:sz="4" w:space="0" w:color="000000"/>
                    <w:right w:val="single" w:sz="4" w:space="0" w:color="auto"/>
                  </w:tcBorders>
                  <w:vAlign w:val="center"/>
                </w:tcPr>
                <w:p w:rsidR="003B3100" w:rsidRPr="003B3100" w:rsidRDefault="003B3100" w:rsidP="003B3100">
                  <w:pPr>
                    <w:snapToGrid w:val="0"/>
                    <w:spacing w:after="0" w:line="240" w:lineRule="auto"/>
                    <w:ind w:left="-9" w:right="-9"/>
                    <w:jc w:val="center"/>
                    <w:rPr>
                      <w:rFonts w:ascii="Times New Roman" w:hAnsi="Times New Roman"/>
                      <w:bCs/>
                      <w:sz w:val="16"/>
                      <w:szCs w:val="16"/>
                    </w:rPr>
                  </w:pPr>
                  <w:r w:rsidRPr="003B3100">
                    <w:rPr>
                      <w:rFonts w:ascii="Times New Roman" w:hAnsi="Times New Roman"/>
                      <w:bCs/>
                      <w:sz w:val="16"/>
                      <w:szCs w:val="16"/>
                    </w:rPr>
                    <w:t>Кількість послуг</w:t>
                  </w:r>
                </w:p>
              </w:tc>
            </w:tr>
            <w:tr w:rsidR="003B3100" w:rsidRPr="003B3100" w:rsidTr="003B3100">
              <w:trPr>
                <w:trHeight w:val="425"/>
              </w:trPr>
              <w:tc>
                <w:tcPr>
                  <w:tcW w:w="353" w:type="dxa"/>
                  <w:tcBorders>
                    <w:top w:val="single" w:sz="4" w:space="0" w:color="000000"/>
                    <w:left w:val="single" w:sz="4" w:space="0" w:color="000000"/>
                    <w:bottom w:val="single" w:sz="4" w:space="0" w:color="auto"/>
                  </w:tcBorders>
                  <w:vAlign w:val="center"/>
                </w:tcPr>
                <w:p w:rsidR="003B3100" w:rsidRPr="003B3100" w:rsidRDefault="003B3100" w:rsidP="003B3100">
                  <w:pPr>
                    <w:tabs>
                      <w:tab w:val="num" w:pos="851"/>
                    </w:tabs>
                    <w:snapToGrid w:val="0"/>
                    <w:spacing w:after="0" w:line="240" w:lineRule="auto"/>
                    <w:ind w:leftChars="-9" w:left="-12" w:hangingChars="5" w:hanging="8"/>
                    <w:jc w:val="center"/>
                    <w:rPr>
                      <w:rFonts w:ascii="Times New Roman" w:hAnsi="Times New Roman"/>
                      <w:bCs/>
                      <w:sz w:val="16"/>
                      <w:szCs w:val="16"/>
                    </w:rPr>
                  </w:pPr>
                  <w:r w:rsidRPr="003B3100">
                    <w:rPr>
                      <w:rFonts w:ascii="Times New Roman" w:hAnsi="Times New Roman"/>
                      <w:bCs/>
                      <w:sz w:val="16"/>
                      <w:szCs w:val="16"/>
                    </w:rPr>
                    <w:t>1.</w:t>
                  </w:r>
                </w:p>
              </w:tc>
              <w:tc>
                <w:tcPr>
                  <w:tcW w:w="5797" w:type="dxa"/>
                  <w:tcBorders>
                    <w:top w:val="single" w:sz="4" w:space="0" w:color="000000"/>
                    <w:left w:val="single" w:sz="4" w:space="0" w:color="000000"/>
                    <w:bottom w:val="single" w:sz="4" w:space="0" w:color="auto"/>
                  </w:tcBorders>
                  <w:vAlign w:val="center"/>
                </w:tcPr>
                <w:p w:rsidR="003B3100" w:rsidRPr="003B3100" w:rsidRDefault="003B3100" w:rsidP="003B3100">
                  <w:pPr>
                    <w:snapToGrid w:val="0"/>
                    <w:spacing w:after="0" w:line="240" w:lineRule="auto"/>
                    <w:ind w:leftChars="3" w:left="7" w:right="131"/>
                    <w:rPr>
                      <w:rStyle w:val="9"/>
                      <w:rFonts w:ascii="Times New Roman" w:hAnsi="Times New Roman"/>
                      <w:color w:val="000000"/>
                      <w:spacing w:val="8"/>
                      <w:sz w:val="16"/>
                      <w:szCs w:val="16"/>
                    </w:rPr>
                  </w:pPr>
                  <w:r w:rsidRPr="003B3100">
                    <w:rPr>
                      <w:rStyle w:val="9"/>
                      <w:rFonts w:ascii="Times New Roman" w:hAnsi="Times New Roman"/>
                      <w:color w:val="000000"/>
                      <w:spacing w:val="8"/>
                      <w:sz w:val="16"/>
                      <w:szCs w:val="16"/>
                    </w:rPr>
                    <w:t>Послуги з постачання програмного забезпечення - Комп’ютерна програма «</w:t>
                  </w:r>
                  <w:proofErr w:type="spellStart"/>
                  <w:r w:rsidRPr="003B3100">
                    <w:rPr>
                      <w:rStyle w:val="9"/>
                      <w:rFonts w:ascii="Times New Roman" w:hAnsi="Times New Roman"/>
                      <w:color w:val="000000"/>
                      <w:spacing w:val="8"/>
                      <w:sz w:val="16"/>
                      <w:szCs w:val="16"/>
                    </w:rPr>
                    <w:t>БюджетСофт</w:t>
                  </w:r>
                  <w:proofErr w:type="spellEnd"/>
                  <w:r w:rsidRPr="003B3100">
                    <w:rPr>
                      <w:rStyle w:val="9"/>
                      <w:rFonts w:ascii="Times New Roman" w:hAnsi="Times New Roman"/>
                      <w:color w:val="000000"/>
                      <w:spacing w:val="8"/>
                      <w:sz w:val="16"/>
                      <w:szCs w:val="16"/>
                    </w:rPr>
                    <w:t>», а саме: серверна частина модулів «Бухгалтерія», «Фінансування», «Звітність», «Заробітна плата та грошове забезпечення», «Персонал», «Автотранспорт», «Харчування», 11 робочих місць</w:t>
                  </w:r>
                </w:p>
              </w:tc>
              <w:tc>
                <w:tcPr>
                  <w:tcW w:w="709" w:type="dxa"/>
                  <w:tcBorders>
                    <w:top w:val="single" w:sz="4" w:space="0" w:color="000000"/>
                    <w:left w:val="single" w:sz="4" w:space="0" w:color="000000"/>
                    <w:bottom w:val="single" w:sz="4" w:space="0" w:color="auto"/>
                    <w:right w:val="single" w:sz="4" w:space="0" w:color="auto"/>
                  </w:tcBorders>
                  <w:vAlign w:val="center"/>
                </w:tcPr>
                <w:p w:rsidR="003B3100" w:rsidRPr="003B3100" w:rsidRDefault="003B3100" w:rsidP="003B3100">
                  <w:pPr>
                    <w:snapToGrid w:val="0"/>
                    <w:spacing w:after="0" w:line="240" w:lineRule="auto"/>
                    <w:ind w:left="-9" w:right="-9"/>
                    <w:jc w:val="center"/>
                    <w:rPr>
                      <w:rFonts w:ascii="Times New Roman" w:hAnsi="Times New Roman"/>
                      <w:bCs/>
                      <w:sz w:val="16"/>
                      <w:szCs w:val="16"/>
                    </w:rPr>
                  </w:pPr>
                  <w:r w:rsidRPr="003B3100">
                    <w:rPr>
                      <w:rFonts w:ascii="Times New Roman" w:hAnsi="Times New Roman"/>
                      <w:bCs/>
                      <w:sz w:val="16"/>
                      <w:szCs w:val="16"/>
                    </w:rPr>
                    <w:t>1</w:t>
                  </w:r>
                </w:p>
              </w:tc>
            </w:tr>
            <w:tr w:rsidR="003B3100" w:rsidRPr="003B3100" w:rsidTr="003B3100">
              <w:trPr>
                <w:trHeight w:val="227"/>
              </w:trPr>
              <w:tc>
                <w:tcPr>
                  <w:tcW w:w="353" w:type="dxa"/>
                  <w:tcBorders>
                    <w:top w:val="single" w:sz="4" w:space="0" w:color="000000"/>
                    <w:left w:val="single" w:sz="4" w:space="0" w:color="000000"/>
                    <w:bottom w:val="single" w:sz="4" w:space="0" w:color="auto"/>
                  </w:tcBorders>
                  <w:vAlign w:val="center"/>
                </w:tcPr>
                <w:p w:rsidR="003B3100" w:rsidRPr="003B3100" w:rsidRDefault="003B3100" w:rsidP="003B3100">
                  <w:pPr>
                    <w:tabs>
                      <w:tab w:val="num" w:pos="851"/>
                    </w:tabs>
                    <w:snapToGrid w:val="0"/>
                    <w:spacing w:after="0" w:line="240" w:lineRule="auto"/>
                    <w:ind w:leftChars="-9" w:left="-12" w:hangingChars="5" w:hanging="8"/>
                    <w:jc w:val="center"/>
                    <w:rPr>
                      <w:rFonts w:ascii="Times New Roman" w:hAnsi="Times New Roman"/>
                      <w:bCs/>
                      <w:sz w:val="16"/>
                      <w:szCs w:val="16"/>
                    </w:rPr>
                  </w:pPr>
                  <w:r w:rsidRPr="003B3100">
                    <w:rPr>
                      <w:rFonts w:ascii="Times New Roman" w:hAnsi="Times New Roman"/>
                      <w:bCs/>
                      <w:sz w:val="16"/>
                      <w:szCs w:val="16"/>
                    </w:rPr>
                    <w:t>2.</w:t>
                  </w:r>
                </w:p>
              </w:tc>
              <w:tc>
                <w:tcPr>
                  <w:tcW w:w="5797" w:type="dxa"/>
                  <w:tcBorders>
                    <w:top w:val="single" w:sz="4" w:space="0" w:color="000000"/>
                    <w:left w:val="single" w:sz="4" w:space="0" w:color="000000"/>
                    <w:bottom w:val="single" w:sz="4" w:space="0" w:color="auto"/>
                  </w:tcBorders>
                  <w:vAlign w:val="center"/>
                </w:tcPr>
                <w:p w:rsidR="003B3100" w:rsidRPr="003B3100" w:rsidRDefault="003B3100" w:rsidP="003B3100">
                  <w:pPr>
                    <w:snapToGrid w:val="0"/>
                    <w:spacing w:after="0" w:line="240" w:lineRule="auto"/>
                    <w:ind w:leftChars="3" w:left="7" w:right="131"/>
                    <w:rPr>
                      <w:rStyle w:val="9"/>
                      <w:rFonts w:ascii="Times New Roman" w:hAnsi="Times New Roman"/>
                      <w:color w:val="000000"/>
                      <w:spacing w:val="8"/>
                      <w:sz w:val="16"/>
                      <w:szCs w:val="16"/>
                    </w:rPr>
                  </w:pPr>
                  <w:r w:rsidRPr="003B3100">
                    <w:rPr>
                      <w:rStyle w:val="9"/>
                      <w:rFonts w:ascii="Times New Roman" w:hAnsi="Times New Roman"/>
                      <w:color w:val="000000"/>
                      <w:spacing w:val="8"/>
                      <w:sz w:val="16"/>
                      <w:szCs w:val="16"/>
                    </w:rPr>
                    <w:t>Послуги з установки/інсталяції програмного забезпечення</w:t>
                  </w:r>
                </w:p>
              </w:tc>
              <w:tc>
                <w:tcPr>
                  <w:tcW w:w="709" w:type="dxa"/>
                  <w:tcBorders>
                    <w:top w:val="single" w:sz="4" w:space="0" w:color="000000"/>
                    <w:left w:val="single" w:sz="4" w:space="0" w:color="000000"/>
                    <w:bottom w:val="single" w:sz="4" w:space="0" w:color="auto"/>
                    <w:right w:val="single" w:sz="4" w:space="0" w:color="auto"/>
                  </w:tcBorders>
                  <w:vAlign w:val="center"/>
                </w:tcPr>
                <w:p w:rsidR="003B3100" w:rsidRPr="003B3100" w:rsidRDefault="003B3100" w:rsidP="003B3100">
                  <w:pPr>
                    <w:snapToGrid w:val="0"/>
                    <w:spacing w:after="0" w:line="240" w:lineRule="auto"/>
                    <w:ind w:left="-9" w:right="-9"/>
                    <w:jc w:val="center"/>
                    <w:rPr>
                      <w:rFonts w:ascii="Times New Roman" w:hAnsi="Times New Roman"/>
                      <w:bCs/>
                      <w:sz w:val="16"/>
                      <w:szCs w:val="16"/>
                    </w:rPr>
                  </w:pPr>
                  <w:r w:rsidRPr="003B3100">
                    <w:rPr>
                      <w:rFonts w:ascii="Times New Roman" w:hAnsi="Times New Roman"/>
                      <w:bCs/>
                      <w:sz w:val="16"/>
                      <w:szCs w:val="16"/>
                    </w:rPr>
                    <w:t>1</w:t>
                  </w:r>
                </w:p>
              </w:tc>
            </w:tr>
            <w:tr w:rsidR="003B3100" w:rsidRPr="003B3100" w:rsidTr="003B3100">
              <w:trPr>
                <w:trHeight w:val="227"/>
              </w:trPr>
              <w:tc>
                <w:tcPr>
                  <w:tcW w:w="353" w:type="dxa"/>
                  <w:tcBorders>
                    <w:top w:val="single" w:sz="4" w:space="0" w:color="000000"/>
                    <w:left w:val="single" w:sz="4" w:space="0" w:color="000000"/>
                    <w:bottom w:val="single" w:sz="4" w:space="0" w:color="auto"/>
                  </w:tcBorders>
                  <w:vAlign w:val="center"/>
                </w:tcPr>
                <w:p w:rsidR="003B3100" w:rsidRPr="003B3100" w:rsidRDefault="003B3100" w:rsidP="003B3100">
                  <w:pPr>
                    <w:tabs>
                      <w:tab w:val="num" w:pos="851"/>
                    </w:tabs>
                    <w:snapToGrid w:val="0"/>
                    <w:spacing w:after="0" w:line="240" w:lineRule="auto"/>
                    <w:ind w:leftChars="-9" w:left="-12" w:hangingChars="5" w:hanging="8"/>
                    <w:jc w:val="center"/>
                    <w:rPr>
                      <w:rFonts w:ascii="Times New Roman" w:hAnsi="Times New Roman"/>
                      <w:bCs/>
                      <w:sz w:val="16"/>
                      <w:szCs w:val="16"/>
                    </w:rPr>
                  </w:pPr>
                  <w:r w:rsidRPr="003B3100">
                    <w:rPr>
                      <w:rFonts w:ascii="Times New Roman" w:hAnsi="Times New Roman"/>
                      <w:bCs/>
                      <w:sz w:val="16"/>
                      <w:szCs w:val="16"/>
                    </w:rPr>
                    <w:t>3.</w:t>
                  </w:r>
                </w:p>
              </w:tc>
              <w:tc>
                <w:tcPr>
                  <w:tcW w:w="5797" w:type="dxa"/>
                  <w:tcBorders>
                    <w:top w:val="single" w:sz="4" w:space="0" w:color="000000"/>
                    <w:left w:val="single" w:sz="4" w:space="0" w:color="000000"/>
                    <w:bottom w:val="single" w:sz="4" w:space="0" w:color="auto"/>
                  </w:tcBorders>
                  <w:vAlign w:val="center"/>
                </w:tcPr>
                <w:p w:rsidR="003B3100" w:rsidRPr="003B3100" w:rsidRDefault="003B3100" w:rsidP="003B3100">
                  <w:pPr>
                    <w:snapToGrid w:val="0"/>
                    <w:spacing w:after="0" w:line="240" w:lineRule="auto"/>
                    <w:ind w:leftChars="3" w:left="7" w:right="131"/>
                    <w:rPr>
                      <w:rStyle w:val="9"/>
                      <w:rFonts w:ascii="Times New Roman" w:hAnsi="Times New Roman"/>
                      <w:color w:val="000000"/>
                      <w:spacing w:val="8"/>
                      <w:sz w:val="16"/>
                      <w:szCs w:val="16"/>
                    </w:rPr>
                  </w:pPr>
                  <w:r w:rsidRPr="003B3100">
                    <w:rPr>
                      <w:rStyle w:val="9"/>
                      <w:rFonts w:ascii="Times New Roman" w:hAnsi="Times New Roman"/>
                      <w:color w:val="000000"/>
                      <w:spacing w:val="8"/>
                      <w:sz w:val="16"/>
                      <w:szCs w:val="16"/>
                    </w:rPr>
                    <w:t>Послуги з трансформації інформації</w:t>
                  </w:r>
                </w:p>
              </w:tc>
              <w:tc>
                <w:tcPr>
                  <w:tcW w:w="709" w:type="dxa"/>
                  <w:tcBorders>
                    <w:top w:val="single" w:sz="4" w:space="0" w:color="000000"/>
                    <w:left w:val="single" w:sz="4" w:space="0" w:color="000000"/>
                    <w:bottom w:val="single" w:sz="4" w:space="0" w:color="auto"/>
                    <w:right w:val="single" w:sz="4" w:space="0" w:color="auto"/>
                  </w:tcBorders>
                  <w:vAlign w:val="center"/>
                </w:tcPr>
                <w:p w:rsidR="003B3100" w:rsidRPr="003B3100" w:rsidRDefault="003B3100" w:rsidP="003B3100">
                  <w:pPr>
                    <w:snapToGrid w:val="0"/>
                    <w:spacing w:after="0" w:line="240" w:lineRule="auto"/>
                    <w:ind w:left="-9" w:right="-9"/>
                    <w:jc w:val="center"/>
                    <w:rPr>
                      <w:rFonts w:ascii="Times New Roman" w:hAnsi="Times New Roman"/>
                      <w:bCs/>
                      <w:sz w:val="16"/>
                      <w:szCs w:val="16"/>
                    </w:rPr>
                  </w:pPr>
                  <w:r w:rsidRPr="003B3100">
                    <w:rPr>
                      <w:rFonts w:ascii="Times New Roman" w:hAnsi="Times New Roman"/>
                      <w:bCs/>
                      <w:sz w:val="16"/>
                      <w:szCs w:val="16"/>
                    </w:rPr>
                    <w:t>1</w:t>
                  </w:r>
                </w:p>
              </w:tc>
            </w:tr>
            <w:tr w:rsidR="003B3100" w:rsidRPr="003B3100" w:rsidTr="003B3100">
              <w:trPr>
                <w:trHeight w:val="227"/>
              </w:trPr>
              <w:tc>
                <w:tcPr>
                  <w:tcW w:w="353" w:type="dxa"/>
                  <w:tcBorders>
                    <w:top w:val="single" w:sz="4" w:space="0" w:color="000000"/>
                    <w:left w:val="single" w:sz="4" w:space="0" w:color="000000"/>
                    <w:bottom w:val="single" w:sz="4" w:space="0" w:color="auto"/>
                  </w:tcBorders>
                  <w:vAlign w:val="center"/>
                </w:tcPr>
                <w:p w:rsidR="003B3100" w:rsidRPr="003B3100" w:rsidRDefault="003B3100" w:rsidP="003B3100">
                  <w:pPr>
                    <w:tabs>
                      <w:tab w:val="num" w:pos="851"/>
                    </w:tabs>
                    <w:snapToGrid w:val="0"/>
                    <w:spacing w:after="0" w:line="240" w:lineRule="auto"/>
                    <w:ind w:leftChars="-9" w:left="-12" w:hangingChars="5" w:hanging="8"/>
                    <w:jc w:val="center"/>
                    <w:rPr>
                      <w:rFonts w:ascii="Times New Roman" w:hAnsi="Times New Roman"/>
                      <w:bCs/>
                      <w:sz w:val="16"/>
                      <w:szCs w:val="16"/>
                    </w:rPr>
                  </w:pPr>
                  <w:r w:rsidRPr="003B3100">
                    <w:rPr>
                      <w:rFonts w:ascii="Times New Roman" w:hAnsi="Times New Roman"/>
                      <w:bCs/>
                      <w:sz w:val="16"/>
                      <w:szCs w:val="16"/>
                    </w:rPr>
                    <w:t>4.</w:t>
                  </w:r>
                </w:p>
              </w:tc>
              <w:tc>
                <w:tcPr>
                  <w:tcW w:w="5797" w:type="dxa"/>
                  <w:tcBorders>
                    <w:top w:val="single" w:sz="4" w:space="0" w:color="000000"/>
                    <w:left w:val="single" w:sz="4" w:space="0" w:color="000000"/>
                    <w:bottom w:val="single" w:sz="4" w:space="0" w:color="auto"/>
                  </w:tcBorders>
                  <w:vAlign w:val="center"/>
                </w:tcPr>
                <w:p w:rsidR="003B3100" w:rsidRPr="003B3100" w:rsidRDefault="003B3100" w:rsidP="003B3100">
                  <w:pPr>
                    <w:snapToGrid w:val="0"/>
                    <w:spacing w:after="0" w:line="240" w:lineRule="auto"/>
                    <w:ind w:leftChars="3" w:left="7" w:right="131"/>
                    <w:rPr>
                      <w:rStyle w:val="9"/>
                      <w:rFonts w:ascii="Times New Roman" w:hAnsi="Times New Roman"/>
                      <w:color w:val="000000"/>
                      <w:spacing w:val="8"/>
                      <w:sz w:val="16"/>
                      <w:szCs w:val="16"/>
                    </w:rPr>
                  </w:pPr>
                  <w:r w:rsidRPr="003B3100">
                    <w:rPr>
                      <w:rStyle w:val="9"/>
                      <w:rFonts w:ascii="Times New Roman" w:hAnsi="Times New Roman"/>
                      <w:color w:val="000000"/>
                      <w:spacing w:val="8"/>
                      <w:sz w:val="16"/>
                      <w:szCs w:val="16"/>
                    </w:rPr>
                    <w:t>Налаштування облікових процедур програмного забезпечення під потреби Замовника</w:t>
                  </w:r>
                </w:p>
              </w:tc>
              <w:tc>
                <w:tcPr>
                  <w:tcW w:w="709" w:type="dxa"/>
                  <w:tcBorders>
                    <w:top w:val="single" w:sz="4" w:space="0" w:color="000000"/>
                    <w:left w:val="single" w:sz="4" w:space="0" w:color="000000"/>
                    <w:bottom w:val="single" w:sz="4" w:space="0" w:color="auto"/>
                    <w:right w:val="single" w:sz="4" w:space="0" w:color="auto"/>
                  </w:tcBorders>
                  <w:vAlign w:val="center"/>
                </w:tcPr>
                <w:p w:rsidR="003B3100" w:rsidRPr="003B3100" w:rsidRDefault="003B3100" w:rsidP="003B3100">
                  <w:pPr>
                    <w:snapToGrid w:val="0"/>
                    <w:spacing w:after="0" w:line="240" w:lineRule="auto"/>
                    <w:ind w:left="-9" w:right="-9"/>
                    <w:jc w:val="center"/>
                    <w:rPr>
                      <w:rFonts w:ascii="Times New Roman" w:hAnsi="Times New Roman"/>
                      <w:bCs/>
                      <w:sz w:val="16"/>
                      <w:szCs w:val="16"/>
                    </w:rPr>
                  </w:pPr>
                  <w:r w:rsidRPr="003B3100">
                    <w:rPr>
                      <w:rFonts w:ascii="Times New Roman" w:hAnsi="Times New Roman"/>
                      <w:bCs/>
                      <w:sz w:val="16"/>
                      <w:szCs w:val="16"/>
                    </w:rPr>
                    <w:t>1</w:t>
                  </w:r>
                </w:p>
              </w:tc>
            </w:tr>
            <w:tr w:rsidR="003B3100" w:rsidRPr="003B3100" w:rsidTr="003B3100">
              <w:trPr>
                <w:trHeight w:val="227"/>
              </w:trPr>
              <w:tc>
                <w:tcPr>
                  <w:tcW w:w="353" w:type="dxa"/>
                  <w:tcBorders>
                    <w:top w:val="single" w:sz="4" w:space="0" w:color="000000"/>
                    <w:left w:val="single" w:sz="4" w:space="0" w:color="000000"/>
                    <w:bottom w:val="single" w:sz="4" w:space="0" w:color="auto"/>
                  </w:tcBorders>
                  <w:vAlign w:val="center"/>
                </w:tcPr>
                <w:p w:rsidR="003B3100" w:rsidRPr="003B3100" w:rsidRDefault="003B3100" w:rsidP="003B3100">
                  <w:pPr>
                    <w:tabs>
                      <w:tab w:val="num" w:pos="851"/>
                    </w:tabs>
                    <w:snapToGrid w:val="0"/>
                    <w:spacing w:after="0" w:line="240" w:lineRule="auto"/>
                    <w:ind w:leftChars="-9" w:left="-12" w:hangingChars="5" w:hanging="8"/>
                    <w:jc w:val="center"/>
                    <w:rPr>
                      <w:rFonts w:ascii="Times New Roman" w:hAnsi="Times New Roman"/>
                      <w:bCs/>
                      <w:sz w:val="16"/>
                      <w:szCs w:val="16"/>
                    </w:rPr>
                  </w:pPr>
                  <w:r w:rsidRPr="003B3100">
                    <w:rPr>
                      <w:rFonts w:ascii="Times New Roman" w:hAnsi="Times New Roman"/>
                      <w:bCs/>
                      <w:sz w:val="16"/>
                      <w:szCs w:val="16"/>
                    </w:rPr>
                    <w:t>5.</w:t>
                  </w:r>
                </w:p>
              </w:tc>
              <w:tc>
                <w:tcPr>
                  <w:tcW w:w="5797" w:type="dxa"/>
                  <w:tcBorders>
                    <w:top w:val="single" w:sz="4" w:space="0" w:color="000000"/>
                    <w:left w:val="single" w:sz="4" w:space="0" w:color="000000"/>
                    <w:bottom w:val="single" w:sz="4" w:space="0" w:color="auto"/>
                  </w:tcBorders>
                  <w:vAlign w:val="center"/>
                </w:tcPr>
                <w:p w:rsidR="003B3100" w:rsidRPr="003B3100" w:rsidRDefault="003B3100" w:rsidP="003B3100">
                  <w:pPr>
                    <w:snapToGrid w:val="0"/>
                    <w:spacing w:after="0" w:line="240" w:lineRule="auto"/>
                    <w:ind w:leftChars="3" w:left="7" w:right="131"/>
                    <w:rPr>
                      <w:rStyle w:val="9"/>
                      <w:rFonts w:ascii="Times New Roman" w:hAnsi="Times New Roman"/>
                      <w:color w:val="000000"/>
                      <w:spacing w:val="8"/>
                      <w:sz w:val="16"/>
                      <w:szCs w:val="16"/>
                    </w:rPr>
                  </w:pPr>
                  <w:r w:rsidRPr="003B3100">
                    <w:rPr>
                      <w:rStyle w:val="9"/>
                      <w:rFonts w:ascii="Times New Roman" w:hAnsi="Times New Roman"/>
                      <w:color w:val="000000"/>
                      <w:spacing w:val="8"/>
                      <w:sz w:val="16"/>
                      <w:szCs w:val="16"/>
                    </w:rPr>
                    <w:t>Консультативні послуги з питань обслуговування (супроводження) програмного забезпечення - комп’ютерна програма «</w:t>
                  </w:r>
                  <w:proofErr w:type="spellStart"/>
                  <w:r w:rsidRPr="003B3100">
                    <w:rPr>
                      <w:rStyle w:val="9"/>
                      <w:rFonts w:ascii="Times New Roman" w:hAnsi="Times New Roman"/>
                      <w:color w:val="000000"/>
                      <w:spacing w:val="8"/>
                      <w:sz w:val="16"/>
                      <w:szCs w:val="16"/>
                    </w:rPr>
                    <w:t>БюджетСофт</w:t>
                  </w:r>
                  <w:proofErr w:type="spellEnd"/>
                  <w:r w:rsidRPr="003B3100">
                    <w:rPr>
                      <w:rStyle w:val="9"/>
                      <w:rFonts w:ascii="Times New Roman" w:hAnsi="Times New Roman"/>
                      <w:color w:val="000000"/>
                      <w:spacing w:val="8"/>
                      <w:sz w:val="16"/>
                      <w:szCs w:val="16"/>
                    </w:rPr>
                    <w:t>», години</w:t>
                  </w:r>
                </w:p>
              </w:tc>
              <w:tc>
                <w:tcPr>
                  <w:tcW w:w="709" w:type="dxa"/>
                  <w:tcBorders>
                    <w:top w:val="single" w:sz="4" w:space="0" w:color="000000"/>
                    <w:left w:val="single" w:sz="4" w:space="0" w:color="000000"/>
                    <w:bottom w:val="single" w:sz="4" w:space="0" w:color="auto"/>
                    <w:right w:val="single" w:sz="4" w:space="0" w:color="auto"/>
                  </w:tcBorders>
                  <w:vAlign w:val="center"/>
                </w:tcPr>
                <w:p w:rsidR="003B3100" w:rsidRPr="003B3100" w:rsidRDefault="003B3100" w:rsidP="003B3100">
                  <w:pPr>
                    <w:snapToGrid w:val="0"/>
                    <w:spacing w:after="0" w:line="240" w:lineRule="auto"/>
                    <w:ind w:left="-9" w:right="-9"/>
                    <w:jc w:val="center"/>
                    <w:rPr>
                      <w:rFonts w:ascii="Times New Roman" w:hAnsi="Times New Roman"/>
                      <w:bCs/>
                      <w:sz w:val="16"/>
                      <w:szCs w:val="16"/>
                    </w:rPr>
                  </w:pPr>
                  <w:r w:rsidRPr="003B3100">
                    <w:rPr>
                      <w:rFonts w:ascii="Times New Roman" w:hAnsi="Times New Roman"/>
                      <w:bCs/>
                      <w:sz w:val="16"/>
                      <w:szCs w:val="16"/>
                    </w:rPr>
                    <w:t>300</w:t>
                  </w:r>
                </w:p>
              </w:tc>
            </w:tr>
          </w:tbl>
          <w:p w:rsidR="007F3FE1" w:rsidRPr="000E0010" w:rsidRDefault="007F3FE1" w:rsidP="007F3FE1">
            <w:pPr>
              <w:jc w:val="center"/>
              <w:rPr>
                <w:rFonts w:ascii="Times New Roman" w:hAnsi="Times New Roman" w:cs="Times New Roman"/>
                <w:sz w:val="24"/>
                <w:szCs w:val="24"/>
              </w:rPr>
            </w:pPr>
          </w:p>
        </w:tc>
      </w:tr>
    </w:tbl>
    <w:p w:rsidR="007F3FE1" w:rsidRPr="007F3FE1" w:rsidRDefault="007F3FE1" w:rsidP="007F3FE1">
      <w:pPr>
        <w:jc w:val="center"/>
        <w:rPr>
          <w:rFonts w:ascii="Times New Roman" w:hAnsi="Times New Roman" w:cs="Times New Roman"/>
          <w:sz w:val="24"/>
          <w:szCs w:val="24"/>
        </w:rPr>
      </w:pPr>
    </w:p>
    <w:sectPr w:rsidR="007F3FE1" w:rsidRPr="007F3F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77B"/>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055F4D48"/>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13A1452A"/>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17350410"/>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1B2D420D"/>
    <w:multiLevelType w:val="hybridMultilevel"/>
    <w:tmpl w:val="82C6895E"/>
    <w:lvl w:ilvl="0" w:tplc="2FE6D6EA">
      <w:start w:val="10"/>
      <w:numFmt w:val="bullet"/>
      <w:lvlText w:val="-"/>
      <w:lvlJc w:val="left"/>
      <w:pPr>
        <w:ind w:left="4472"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224F6502"/>
    <w:multiLevelType w:val="hybridMultilevel"/>
    <w:tmpl w:val="4ACE4E0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23B04200"/>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256B381F"/>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2E4009D6"/>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31053C73"/>
    <w:multiLevelType w:val="hybridMultilevel"/>
    <w:tmpl w:val="F9943FFE"/>
    <w:lvl w:ilvl="0" w:tplc="01FC8146">
      <w:start w:val="2"/>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0" w15:restartNumberingAfterBreak="0">
    <w:nsid w:val="342E1680"/>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377A06E5"/>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37921DE3"/>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15:restartNumberingAfterBreak="0">
    <w:nsid w:val="39583442"/>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15:restartNumberingAfterBreak="0">
    <w:nsid w:val="3B265BF1"/>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15:restartNumberingAfterBreak="0">
    <w:nsid w:val="4BCB72DE"/>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15:restartNumberingAfterBreak="0">
    <w:nsid w:val="510E5498"/>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66E2359B"/>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15:restartNumberingAfterBreak="0">
    <w:nsid w:val="68F24B7E"/>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6B434422"/>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15:restartNumberingAfterBreak="0">
    <w:nsid w:val="6D5C2E57"/>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15:restartNumberingAfterBreak="0">
    <w:nsid w:val="72A56F2C"/>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15:restartNumberingAfterBreak="0">
    <w:nsid w:val="74CC7F5C"/>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15:restartNumberingAfterBreak="0">
    <w:nsid w:val="7FA3731E"/>
    <w:multiLevelType w:val="hybridMultilevel"/>
    <w:tmpl w:val="65307E40"/>
    <w:lvl w:ilvl="0" w:tplc="FE4C50CA">
      <w:start w:val="1"/>
      <w:numFmt w:val="decimal"/>
      <w:lvlText w:val="%1."/>
      <w:lvlJc w:val="left"/>
      <w:pPr>
        <w:ind w:left="840" w:hanging="360"/>
      </w:pPr>
      <w:rPr>
        <w:rFonts w:hint="default"/>
        <w:b/>
        <w:bCs/>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3"/>
  </w:num>
  <w:num w:numId="2">
    <w:abstractNumId w:val="4"/>
  </w:num>
  <w:num w:numId="3">
    <w:abstractNumId w:val="7"/>
  </w:num>
  <w:num w:numId="4">
    <w:abstractNumId w:val="0"/>
  </w:num>
  <w:num w:numId="5">
    <w:abstractNumId w:val="2"/>
  </w:num>
  <w:num w:numId="6">
    <w:abstractNumId w:val="15"/>
  </w:num>
  <w:num w:numId="7">
    <w:abstractNumId w:val="1"/>
  </w:num>
  <w:num w:numId="8">
    <w:abstractNumId w:val="6"/>
  </w:num>
  <w:num w:numId="9">
    <w:abstractNumId w:val="17"/>
  </w:num>
  <w:num w:numId="10">
    <w:abstractNumId w:val="18"/>
  </w:num>
  <w:num w:numId="11">
    <w:abstractNumId w:val="19"/>
  </w:num>
  <w:num w:numId="12">
    <w:abstractNumId w:val="10"/>
  </w:num>
  <w:num w:numId="13">
    <w:abstractNumId w:val="16"/>
  </w:num>
  <w:num w:numId="14">
    <w:abstractNumId w:val="14"/>
  </w:num>
  <w:num w:numId="15">
    <w:abstractNumId w:val="5"/>
  </w:num>
  <w:num w:numId="16">
    <w:abstractNumId w:val="13"/>
  </w:num>
  <w:num w:numId="17">
    <w:abstractNumId w:val="11"/>
  </w:num>
  <w:num w:numId="18">
    <w:abstractNumId w:val="12"/>
  </w:num>
  <w:num w:numId="19">
    <w:abstractNumId w:val="20"/>
  </w:num>
  <w:num w:numId="20">
    <w:abstractNumId w:val="21"/>
  </w:num>
  <w:num w:numId="21">
    <w:abstractNumId w:val="22"/>
  </w:num>
  <w:num w:numId="22">
    <w:abstractNumId w:val="3"/>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38"/>
    <w:rsid w:val="000205C3"/>
    <w:rsid w:val="000E0010"/>
    <w:rsid w:val="001970C0"/>
    <w:rsid w:val="001F661A"/>
    <w:rsid w:val="003A1C3F"/>
    <w:rsid w:val="003B3100"/>
    <w:rsid w:val="00631338"/>
    <w:rsid w:val="006A0B8B"/>
    <w:rsid w:val="007F3FE1"/>
    <w:rsid w:val="007F58F7"/>
    <w:rsid w:val="00A611F8"/>
    <w:rsid w:val="00B4035D"/>
    <w:rsid w:val="00BC27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91C0"/>
  <w15:chartTrackingRefBased/>
  <w15:docId w15:val="{BCF81D69-098F-4080-9A47-7821D399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0E001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 ????? ??????9"/>
    <w:rsid w:val="006A0B8B"/>
  </w:style>
  <w:style w:type="paragraph" w:styleId="a4">
    <w:name w:val="List Paragraph"/>
    <w:basedOn w:val="a"/>
    <w:uiPriority w:val="34"/>
    <w:qFormat/>
    <w:rsid w:val="006A0B8B"/>
    <w:pPr>
      <w:ind w:left="720"/>
      <w:contextualSpacing/>
    </w:pPr>
  </w:style>
  <w:style w:type="character" w:customStyle="1" w:styleId="20">
    <w:name w:val="Заголовок 2 Знак"/>
    <w:basedOn w:val="a0"/>
    <w:link w:val="2"/>
    <w:uiPriority w:val="9"/>
    <w:semiHidden/>
    <w:rsid w:val="000E0010"/>
    <w:rPr>
      <w:rFonts w:asciiTheme="majorHAnsi" w:eastAsiaTheme="majorEastAsia" w:hAnsiTheme="majorHAnsi" w:cstheme="majorBidi"/>
      <w:color w:val="2E74B5" w:themeColor="accent1" w:themeShade="BF"/>
      <w:sz w:val="26"/>
      <w:szCs w:val="26"/>
      <w:lang w:eastAsia="ru-RU"/>
    </w:rPr>
  </w:style>
  <w:style w:type="paragraph" w:styleId="a5">
    <w:name w:val="Balloon Text"/>
    <w:basedOn w:val="a"/>
    <w:link w:val="a6"/>
    <w:uiPriority w:val="99"/>
    <w:semiHidden/>
    <w:unhideWhenUsed/>
    <w:rsid w:val="00A611F8"/>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61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9</Pages>
  <Words>15224</Words>
  <Characters>8679</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cp:lastPrinted>2021-07-14T09:16:00Z</cp:lastPrinted>
  <dcterms:created xsi:type="dcterms:W3CDTF">2021-07-14T05:54:00Z</dcterms:created>
  <dcterms:modified xsi:type="dcterms:W3CDTF">2021-07-14T09:19:00Z</dcterms:modified>
</cp:coreProperties>
</file>