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</w:t>
      </w:r>
      <w:r w:rsidR="0032172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2172D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32172D">
        <w:rPr>
          <w:rFonts w:ascii="Times New Roman" w:hAnsi="Times New Roman" w:cs="Times New Roman"/>
          <w:b/>
          <w:sz w:val="28"/>
          <w:szCs w:val="28"/>
          <w:lang w:val="ru-RU"/>
        </w:rPr>
        <w:t>4368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217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72D">
        <w:rPr>
          <w:rFonts w:ascii="Times New Roman" w:hAnsi="Times New Roman" w:cs="Times New Roman"/>
          <w:b/>
          <w:sz w:val="28"/>
          <w:szCs w:val="28"/>
        </w:rPr>
        <w:t>детекторів та аналізаторів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код ДК 021:2015 – </w:t>
      </w:r>
      <w:r w:rsidR="0032172D">
        <w:rPr>
          <w:rFonts w:ascii="Times New Roman" w:hAnsi="Times New Roman" w:cs="Times New Roman"/>
          <w:b/>
          <w:sz w:val="28"/>
          <w:szCs w:val="28"/>
          <w:u w:val="single"/>
        </w:rPr>
        <w:t>3843</w:t>
      </w:r>
      <w:r w:rsidR="008C05EE" w:rsidRPr="008C05EE">
        <w:rPr>
          <w:rFonts w:ascii="Times New Roman" w:hAnsi="Times New Roman" w:cs="Times New Roman"/>
          <w:sz w:val="28"/>
          <w:szCs w:val="28"/>
          <w:u w:val="single"/>
        </w:rPr>
        <w:t>0000-</w:t>
      </w:r>
      <w:r w:rsidR="0032172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2172D">
        <w:rPr>
          <w:rFonts w:ascii="Times New Roman" w:hAnsi="Times New Roman" w:cs="Times New Roman"/>
          <w:b/>
          <w:sz w:val="28"/>
          <w:szCs w:val="28"/>
          <w:u w:val="single"/>
        </w:rPr>
        <w:t>Пошуковий комплекс Аналізатор спектра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C05EE" w:rsidRPr="008C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32172D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72D" w:rsidRPr="00321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970 000,00</w:t>
      </w:r>
      <w:r w:rsidRPr="00321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грн.</w:t>
      </w:r>
      <w:r w:rsidR="0032172D" w:rsidRPr="00321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(з ПДВ).</w:t>
      </w:r>
    </w:p>
    <w:p w:rsidR="0032172D" w:rsidRPr="0032172D" w:rsidRDefault="0032172D" w:rsidP="003217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172D" w:rsidRPr="0032172D" w:rsidRDefault="0032172D" w:rsidP="003217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ТЕХНІЧНА СПЕЦИФІКАЦІЯ</w:t>
      </w:r>
      <w:bookmarkStart w:id="0" w:name="_GoBack"/>
      <w:bookmarkEnd w:id="0"/>
    </w:p>
    <w:p w:rsidR="0032172D" w:rsidRPr="0032172D" w:rsidRDefault="0032172D" w:rsidP="0032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проведення закупівлі детекторів та аналізаторів, код ДК 021:2015 – 38430000-8 (Пошуковий комплекс Аналізатор спектра)</w:t>
      </w:r>
    </w:p>
    <w:p w:rsidR="0032172D" w:rsidRPr="0032172D" w:rsidRDefault="0032172D" w:rsidP="0032172D">
      <w:pPr>
        <w:tabs>
          <w:tab w:val="left" w:pos="1134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1. Призначення – портативний пошуковий комплекс (аналізатор) з високою швидкістю сканування для виявлення технічних засобів (джерел) передачі даних, що працюють в широкому діапазоні радіочастот.</w:t>
      </w:r>
    </w:p>
    <w:p w:rsidR="0032172D" w:rsidRPr="0032172D" w:rsidRDefault="0032172D" w:rsidP="003217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2. Технічні характеристики</w:t>
      </w: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4124"/>
        <w:gridCol w:w="4861"/>
      </w:tblGrid>
      <w:tr w:rsidR="0032172D" w:rsidRPr="0032172D" w:rsidTr="00D92A41">
        <w:trPr>
          <w:trHeight w:val="235"/>
        </w:trPr>
        <w:tc>
          <w:tcPr>
            <w:tcW w:w="292" w:type="pct"/>
          </w:tcPr>
          <w:p w:rsidR="0032172D" w:rsidRPr="0032172D" w:rsidRDefault="0032172D" w:rsidP="0032172D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left="2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Параметри</w:t>
            </w:r>
          </w:p>
        </w:tc>
      </w:tr>
      <w:tr w:rsidR="0032172D" w:rsidRPr="0032172D" w:rsidTr="00D92A41">
        <w:trPr>
          <w:trHeight w:val="235"/>
        </w:trPr>
        <w:tc>
          <w:tcPr>
            <w:tcW w:w="5000" w:type="pct"/>
            <w:gridSpan w:val="3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Основний блок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Діапазон частот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від 40 кГц до 6 ГГц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Швидкість сканування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менше 2 ГГц в секунду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Динамічний діапазон 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 -90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dBm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-10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dBm</w:t>
            </w:r>
            <w:proofErr w:type="spellEnd"/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Смуга огляду (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span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 0,5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МГц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 6 ГГц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Демодулятори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AM, FМ, USB, LSB, CW</w:t>
            </w:r>
          </w:p>
        </w:tc>
      </w:tr>
      <w:tr w:rsidR="0032172D" w:rsidRPr="0032172D" w:rsidTr="00D92A41">
        <w:trPr>
          <w:trHeight w:val="206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Смугові фільтри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від 3 кГц до 240 кГц</w:t>
            </w:r>
          </w:p>
        </w:tc>
      </w:tr>
      <w:tr w:rsidR="0032172D" w:rsidRPr="0032172D" w:rsidTr="00D92A41">
        <w:trPr>
          <w:trHeight w:val="148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Звуковідтворення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навушники та детектор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Режими відображення сигналів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“спектрограма” та “водоспад”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Роздільна здатність спектру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більше 15 кГц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Час виявлення “небезпечного сигналу”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більше 3 секунд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окремої (від решти сигналів) обробки цифрових стандартів передачі даних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GSM, 3G, 4G/LTE, 5G (до 6ГГц),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, Wi-Fi, DECT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окремої (від решти сигналів) обробки GPS-сигналів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Живлення та керування комплексом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від мобільного модуля керування</w:t>
            </w:r>
          </w:p>
        </w:tc>
      </w:tr>
      <w:tr w:rsidR="0032172D" w:rsidRPr="0032172D" w:rsidTr="00D92A41">
        <w:trPr>
          <w:trHeight w:val="235"/>
        </w:trPr>
        <w:tc>
          <w:tcPr>
            <w:tcW w:w="5000" w:type="pct"/>
            <w:gridSpan w:val="3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керування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Merge w:val="restar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з кольоровим зображенням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Merge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- діагональ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менше 12 дюймів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Merge/>
            <w:vAlign w:val="center"/>
          </w:tcPr>
          <w:p w:rsidR="0032172D" w:rsidRPr="0032172D" w:rsidRDefault="0032172D" w:rsidP="00321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- роздільна здатність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гірше 1920 х 1080 (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Full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HD)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Процесор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гірше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Intel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3-го покоління (i-серія)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Оперативна пам’ять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менше 4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Гб</w:t>
            </w:r>
            <w:proofErr w:type="spellEnd"/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Жорсткий накопичувач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менше 512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Гб</w:t>
            </w:r>
            <w:proofErr w:type="spellEnd"/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Порти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LAN (RJ-45)</w:t>
            </w:r>
          </w:p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менше 1 х USB 3.0 (або не гірше) </w:t>
            </w:r>
          </w:p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не менше 1 х USB 2.0 (або не гірше)</w:t>
            </w:r>
          </w:p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менше 1 x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mini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jack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3,5 (аудіо)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Мережеві інтерфейси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Wi-Fi,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Ethernet</w:t>
            </w:r>
            <w:proofErr w:type="spellEnd"/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Динамік для звуковідтворення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вбудований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Розкладка клавіатури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українська, англійська</w:t>
            </w:r>
          </w:p>
        </w:tc>
      </w:tr>
      <w:tr w:rsidR="0032172D" w:rsidRPr="0032172D" w:rsidTr="00D92A41">
        <w:trPr>
          <w:trHeight w:val="235"/>
        </w:trPr>
        <w:tc>
          <w:tcPr>
            <w:tcW w:w="5000" w:type="pct"/>
            <w:gridSpan w:val="3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Загальні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Режими роботи комплексу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ручний та автоматичний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цілодобового моніторингу</w:t>
            </w:r>
          </w:p>
        </w:tc>
        <w:tc>
          <w:tcPr>
            <w:tcW w:w="2547" w:type="pct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створення/редагування бази даних під кожний окремий об’єкт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Можливість запису та аналізу </w:t>
            </w:r>
            <w:proofErr w:type="spellStart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РЧ-обстановки</w:t>
            </w:r>
            <w:proofErr w:type="spellEnd"/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об’єкта станом на будь-який момент часу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локалізації джерела випромінювання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Можливість автоматичної фільтрації </w:t>
            </w: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небезпечних сигналів за рівнем сигналу та частотою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+</w:t>
            </w:r>
          </w:p>
        </w:tc>
      </w:tr>
      <w:tr w:rsidR="0032172D" w:rsidRPr="0032172D" w:rsidTr="00D92A41">
        <w:trPr>
          <w:trHeight w:val="235"/>
        </w:trPr>
        <w:tc>
          <w:tcPr>
            <w:tcW w:w="292" w:type="pct"/>
            <w:vAlign w:val="center"/>
          </w:tcPr>
          <w:p w:rsidR="0032172D" w:rsidRPr="0032172D" w:rsidRDefault="0032172D" w:rsidP="003217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8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1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Можливість віддаленого доступу (у разі підключення до мережі Інтернет)</w:t>
            </w:r>
          </w:p>
        </w:tc>
        <w:tc>
          <w:tcPr>
            <w:tcW w:w="254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</w:tbl>
    <w:p w:rsidR="0032172D" w:rsidRPr="0032172D" w:rsidRDefault="0032172D" w:rsidP="0032172D">
      <w:pPr>
        <w:tabs>
          <w:tab w:val="left" w:pos="993"/>
          <w:tab w:val="left" w:pos="1134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3. Прилад конструктивно повинен бути виконаний у вигляді портативного моноблоку у захищеному кейсі з вбудованим спектральним аналізатором, антенами та модулем керування.</w:t>
      </w:r>
    </w:p>
    <w:p w:rsidR="0032172D" w:rsidRPr="0032172D" w:rsidRDefault="0032172D" w:rsidP="003217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4. Електроживлення приладу має здійснюватися від акумуляторної батареї або мережі електроживлення 220В/50 Гц через мережевий блок живлення (зовнішній адаптер).</w:t>
      </w:r>
    </w:p>
    <w:p w:rsidR="0032172D" w:rsidRPr="0032172D" w:rsidRDefault="0032172D" w:rsidP="003217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 xml:space="preserve">5. Прилад повинен зберігати працездатність в температурному діапазоні </w:t>
      </w:r>
      <w:r w:rsidRPr="0032172D">
        <w:rPr>
          <w:rFonts w:ascii="Times New Roman" w:eastAsia="Calibri" w:hAnsi="Times New Roman" w:cs="Times New Roman"/>
          <w:sz w:val="24"/>
          <w:szCs w:val="24"/>
        </w:rPr>
        <w:br/>
        <w:t>від +5 до +40°С.</w:t>
      </w:r>
    </w:p>
    <w:p w:rsidR="0032172D" w:rsidRPr="0032172D" w:rsidRDefault="0032172D" w:rsidP="0032172D">
      <w:pPr>
        <w:tabs>
          <w:tab w:val="left" w:pos="1276"/>
        </w:tabs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6. Гарантійний термін – не менше 12 місяців з моменту отримання на склад</w:t>
      </w:r>
      <w:r w:rsidRPr="00321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172D">
        <w:rPr>
          <w:rFonts w:ascii="Times New Roman" w:eastAsia="Calibri" w:hAnsi="Times New Roman" w:cs="Times New Roman"/>
          <w:sz w:val="24"/>
          <w:szCs w:val="24"/>
          <w:lang w:val="ru-RU"/>
        </w:rPr>
        <w:t>Замовника</w:t>
      </w:r>
      <w:proofErr w:type="spellEnd"/>
      <w:r w:rsidRPr="0032172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2172D" w:rsidRPr="0032172D" w:rsidRDefault="0032172D" w:rsidP="0032172D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2D">
        <w:rPr>
          <w:rFonts w:ascii="Times New Roman" w:eastAsia="Calibri" w:hAnsi="Times New Roman" w:cs="Times New Roman"/>
          <w:sz w:val="24"/>
          <w:szCs w:val="24"/>
        </w:rPr>
        <w:t>7. Комплектація: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209"/>
        <w:gridCol w:w="1117"/>
        <w:gridCol w:w="863"/>
      </w:tblGrid>
      <w:tr w:rsidR="0032172D" w:rsidRPr="0032172D" w:rsidTr="00D92A41">
        <w:trPr>
          <w:cantSplit/>
          <w:trHeight w:val="767"/>
          <w:tblHeader/>
        </w:trPr>
        <w:tc>
          <w:tcPr>
            <w:tcW w:w="326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66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Комплектація</w:t>
            </w:r>
          </w:p>
        </w:tc>
        <w:tc>
          <w:tcPr>
            <w:tcW w:w="568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Од. виміру</w:t>
            </w:r>
          </w:p>
        </w:tc>
        <w:tc>
          <w:tcPr>
            <w:tcW w:w="439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217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К-сть</w:t>
            </w:r>
            <w:proofErr w:type="spellEnd"/>
          </w:p>
        </w:tc>
      </w:tr>
      <w:tr w:rsidR="0032172D" w:rsidRPr="0032172D" w:rsidTr="00D92A41">
        <w:trPr>
          <w:cantSplit/>
          <w:trHeight w:val="289"/>
        </w:trPr>
        <w:tc>
          <w:tcPr>
            <w:tcW w:w="326" w:type="pct"/>
            <w:vAlign w:val="center"/>
          </w:tcPr>
          <w:p w:rsidR="0032172D" w:rsidRPr="0032172D" w:rsidRDefault="0032172D" w:rsidP="003217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67" w:type="pct"/>
            <w:vAlign w:val="center"/>
          </w:tcPr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Пошуковий комплекс Аналізатор спектра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(Комплектація :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 головний блок в захищеному кейсі з вбудованим аналізатором спектру та радіочастотним перемикачем - 1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мобільний модуль керування - 1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USB-накопичувач з програмним забезпеченням необхідним для роботи з комплексом –1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всенаправлена</w:t>
            </w:r>
            <w:proofErr w:type="spellEnd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широкодіапазонна антена – 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НВЧ антена – 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пошукова антена-зонд із з’єднувальними кабелями – 1 шт.;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тринога-держак – 1 </w:t>
            </w:r>
            <w:proofErr w:type="spellStart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</w:t>
            </w:r>
            <w:proofErr w:type="spellEnd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набір аксесуарів (</w:t>
            </w:r>
            <w:proofErr w:type="spellStart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блокіратор</w:t>
            </w:r>
            <w:proofErr w:type="spellEnd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кришки кейсу, поворотний 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USB</w:t>
            </w:r>
            <w:proofErr w:type="spellStart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-адаптер</w:t>
            </w:r>
            <w:proofErr w:type="spellEnd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перехідники 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BNC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SMA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і 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SMA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BNC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навушники ) –</w:t>
            </w: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1 </w:t>
            </w:r>
            <w:proofErr w:type="spellStart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</w:t>
            </w:r>
            <w:proofErr w:type="spellEnd"/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32172D" w:rsidRPr="0032172D" w:rsidRDefault="0032172D" w:rsidP="0032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інструкція з експлуатації -1 шт.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к-т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2D" w:rsidRPr="0032172D" w:rsidRDefault="0032172D" w:rsidP="00321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32172D" w:rsidRPr="0032172D" w:rsidRDefault="0032172D" w:rsidP="0032172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8C7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C7EAD"/>
    <w:multiLevelType w:val="hybridMultilevel"/>
    <w:tmpl w:val="01A2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2172D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2308</Words>
  <Characters>1317</Characters>
  <Application>Microsoft Office Word</Application>
  <DocSecurity>0</DocSecurity>
  <Lines>10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2021-03-19T19:24:00Z</dcterms:created>
  <dcterms:modified xsi:type="dcterms:W3CDTF">2021-08-17T07:42:00Z</dcterms:modified>
</cp:coreProperties>
</file>