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9D" w:rsidRPr="004B7D24" w:rsidRDefault="00913E9D" w:rsidP="00913E9D">
      <w:pPr>
        <w:rPr>
          <w:b/>
        </w:rPr>
      </w:pPr>
      <w:r w:rsidRPr="004B7D24">
        <w:rPr>
          <w:b/>
        </w:rPr>
        <w:t xml:space="preserve">Номер процедури закупівлі в електронній системі </w:t>
      </w:r>
      <w:proofErr w:type="spellStart"/>
      <w:r w:rsidRPr="004B7D24">
        <w:rPr>
          <w:b/>
        </w:rPr>
        <w:t>закупівель</w:t>
      </w:r>
      <w:proofErr w:type="spellEnd"/>
      <w:r w:rsidRPr="004B7D24">
        <w:rPr>
          <w:b/>
        </w:rPr>
        <w:t>:</w:t>
      </w:r>
    </w:p>
    <w:p w:rsidR="00913E9D" w:rsidRPr="00D12F4F" w:rsidRDefault="00D12F4F" w:rsidP="00913E9D">
      <w:pPr>
        <w:tabs>
          <w:tab w:val="left" w:pos="4011"/>
        </w:tabs>
        <w:ind w:firstLine="0"/>
        <w:rPr>
          <w:rFonts w:cs="Times New Roman"/>
          <w:b/>
          <w:szCs w:val="28"/>
        </w:rPr>
      </w:pPr>
      <w:r w:rsidRPr="00D12F4F">
        <w:rPr>
          <w:rFonts w:cs="Times New Roman"/>
          <w:szCs w:val="28"/>
          <w:lang w:val="ru-RU"/>
        </w:rPr>
        <w:t>UA</w:t>
      </w:r>
      <w:r w:rsidRPr="00D12F4F">
        <w:rPr>
          <w:rFonts w:cs="Times New Roman"/>
          <w:szCs w:val="28"/>
        </w:rPr>
        <w:t>-2021-08-20-004857-</w:t>
      </w:r>
      <w:r w:rsidRPr="00D12F4F">
        <w:rPr>
          <w:rFonts w:cs="Times New Roman"/>
          <w:szCs w:val="28"/>
          <w:lang w:val="ru-RU"/>
        </w:rPr>
        <w:t>a</w:t>
      </w:r>
      <w:r w:rsidR="00913E9D" w:rsidRPr="00D12F4F">
        <w:rPr>
          <w:rFonts w:cs="Times New Roman"/>
          <w:b/>
          <w:szCs w:val="28"/>
        </w:rPr>
        <w:tab/>
      </w:r>
    </w:p>
    <w:p w:rsidR="00913E9D" w:rsidRPr="00345EF6" w:rsidRDefault="00913E9D" w:rsidP="00913E9D">
      <w:pPr>
        <w:tabs>
          <w:tab w:val="left" w:pos="4011"/>
        </w:tabs>
        <w:rPr>
          <w:b/>
        </w:rPr>
      </w:pPr>
      <w:bookmarkStart w:id="0" w:name="_GoBack"/>
      <w:bookmarkEnd w:id="0"/>
    </w:p>
    <w:p w:rsidR="00913E9D" w:rsidRPr="00345EF6" w:rsidRDefault="00913E9D" w:rsidP="00913E9D">
      <w:pPr>
        <w:tabs>
          <w:tab w:val="left" w:pos="4011"/>
        </w:tabs>
      </w:pPr>
      <w:r w:rsidRPr="00345EF6">
        <w:t xml:space="preserve">Закупівля </w:t>
      </w:r>
      <w:r w:rsidR="00D12F4F" w:rsidRPr="00D12F4F">
        <w:rPr>
          <w:bCs/>
          <w:szCs w:val="28"/>
        </w:rPr>
        <w:t>меблів для дому, код ДК 021:2015 – 39140000-5</w:t>
      </w:r>
      <w:r w:rsidR="00345EF6" w:rsidRPr="00D12F4F">
        <w:rPr>
          <w:rFonts w:eastAsia="Times New Roman" w:cs="Times New Roman"/>
          <w:szCs w:val="28"/>
          <w:lang w:eastAsia="ru-RU"/>
        </w:rPr>
        <w:t xml:space="preserve"> </w:t>
      </w:r>
      <w:r w:rsidR="00345EF6" w:rsidRPr="00605B47">
        <w:rPr>
          <w:rFonts w:eastAsia="Times New Roman" w:cs="Times New Roman"/>
          <w:szCs w:val="28"/>
          <w:lang w:eastAsia="ru-RU"/>
        </w:rPr>
        <w:t>(</w:t>
      </w:r>
      <w:r w:rsidR="00D12F4F" w:rsidRPr="00B224CD">
        <w:rPr>
          <w:bCs/>
          <w:szCs w:val="28"/>
        </w:rPr>
        <w:t>Комплект меблів для спальні</w:t>
      </w:r>
      <w:r w:rsidR="00345EF6" w:rsidRPr="00605B47">
        <w:rPr>
          <w:rFonts w:eastAsia="Times New Roman" w:cs="Times New Roman"/>
          <w:szCs w:val="28"/>
          <w:lang w:eastAsia="ru-RU"/>
        </w:rPr>
        <w:t>)</w:t>
      </w:r>
      <w:r w:rsidR="00605B47" w:rsidRPr="00605B47">
        <w:rPr>
          <w:rFonts w:eastAsia="Times New Roman" w:cs="Times New Roman"/>
          <w:szCs w:val="28"/>
          <w:lang w:eastAsia="ru-RU"/>
        </w:rPr>
        <w:t xml:space="preserve"> </w:t>
      </w:r>
      <w:r w:rsidRPr="00605B47">
        <w:t>здійснюється</w:t>
      </w:r>
      <w:r w:rsidRPr="00345EF6">
        <w:t xml:space="preserve"> для забезпечення потреб Служби безпеки України.</w:t>
      </w:r>
    </w:p>
    <w:p w:rsidR="00913E9D" w:rsidRPr="00345EF6" w:rsidRDefault="00913E9D" w:rsidP="00913E9D">
      <w:pPr>
        <w:tabs>
          <w:tab w:val="left" w:pos="4011"/>
        </w:tabs>
      </w:pPr>
    </w:p>
    <w:p w:rsidR="00913E9D" w:rsidRPr="00345EF6" w:rsidRDefault="00913E9D" w:rsidP="00913E9D">
      <w:pPr>
        <w:tabs>
          <w:tab w:val="left" w:pos="4011"/>
        </w:tabs>
      </w:pPr>
      <w:r w:rsidRPr="00345EF6">
        <w:t xml:space="preserve">Очікувана вартість закупівлі складає  </w:t>
      </w:r>
      <w:r w:rsidR="00D12F4F" w:rsidRPr="00B224CD">
        <w:rPr>
          <w:b/>
          <w:szCs w:val="28"/>
        </w:rPr>
        <w:t>300 000,00 грн.</w:t>
      </w:r>
    </w:p>
    <w:p w:rsidR="001A5B7A" w:rsidRDefault="001A5B7A"/>
    <w:p w:rsidR="00D12F4F" w:rsidRPr="00C92267" w:rsidRDefault="00D12F4F" w:rsidP="00D12F4F">
      <w:pPr>
        <w:jc w:val="center"/>
        <w:rPr>
          <w:b/>
          <w:bCs/>
          <w:color w:val="000000"/>
          <w:sz w:val="24"/>
          <w:szCs w:val="24"/>
        </w:rPr>
      </w:pPr>
      <w:r w:rsidRPr="00C92267">
        <w:rPr>
          <w:b/>
          <w:bCs/>
          <w:color w:val="000000"/>
          <w:sz w:val="24"/>
          <w:szCs w:val="24"/>
        </w:rPr>
        <w:t>ТЕХНІЧНА СПЕЦИФІКАЦІЯ</w:t>
      </w:r>
    </w:p>
    <w:p w:rsidR="00D12F4F" w:rsidRPr="00C92267" w:rsidRDefault="00D12F4F" w:rsidP="00D12F4F">
      <w:pPr>
        <w:ind w:right="-25"/>
        <w:jc w:val="center"/>
        <w:rPr>
          <w:highlight w:val="yellow"/>
        </w:rPr>
      </w:pPr>
      <w:r w:rsidRPr="00C92267">
        <w:rPr>
          <w:b/>
          <w:bCs/>
          <w:color w:val="000000"/>
          <w:sz w:val="24"/>
          <w:szCs w:val="24"/>
        </w:rPr>
        <w:t xml:space="preserve">на проведення закупівлі </w:t>
      </w:r>
      <w:r w:rsidRPr="00C92267">
        <w:rPr>
          <w:b/>
          <w:bCs/>
          <w:sz w:val="24"/>
          <w:szCs w:val="24"/>
        </w:rPr>
        <w:t xml:space="preserve">меблів та </w:t>
      </w:r>
      <w:proofErr w:type="spellStart"/>
      <w:r w:rsidRPr="00C92267">
        <w:rPr>
          <w:b/>
          <w:bCs/>
          <w:sz w:val="24"/>
          <w:szCs w:val="24"/>
        </w:rPr>
        <w:t>приспособів</w:t>
      </w:r>
      <w:proofErr w:type="spellEnd"/>
      <w:r w:rsidRPr="00C92267">
        <w:rPr>
          <w:b/>
          <w:bCs/>
          <w:sz w:val="24"/>
          <w:szCs w:val="24"/>
        </w:rPr>
        <w:t xml:space="preserve"> різних</w:t>
      </w:r>
      <w:r w:rsidRPr="00C92267">
        <w:rPr>
          <w:b/>
          <w:sz w:val="24"/>
          <w:szCs w:val="24"/>
        </w:rPr>
        <w:t>(Меблі)</w:t>
      </w:r>
    </w:p>
    <w:p w:rsidR="00D12F4F" w:rsidRPr="00C92267" w:rsidRDefault="00D12F4F" w:rsidP="00D12F4F">
      <w:pPr>
        <w:jc w:val="center"/>
        <w:rPr>
          <w:sz w:val="24"/>
          <w:szCs w:val="28"/>
          <w:u w:val="single"/>
        </w:rPr>
      </w:pPr>
    </w:p>
    <w:tbl>
      <w:tblPr>
        <w:tblW w:w="10206" w:type="dxa"/>
        <w:tblInd w:w="-459" w:type="dxa"/>
        <w:tblLayout w:type="fixed"/>
        <w:tblLook w:val="00A0" w:firstRow="1" w:lastRow="0" w:firstColumn="1" w:lastColumn="0" w:noHBand="0" w:noVBand="0"/>
      </w:tblPr>
      <w:tblGrid>
        <w:gridCol w:w="567"/>
        <w:gridCol w:w="1701"/>
        <w:gridCol w:w="917"/>
        <w:gridCol w:w="501"/>
        <w:gridCol w:w="2551"/>
        <w:gridCol w:w="3969"/>
      </w:tblGrid>
      <w:tr w:rsidR="00D12F4F" w:rsidRPr="00C92267" w:rsidTr="00EC33A0">
        <w:trPr>
          <w:trHeight w:val="461"/>
        </w:trPr>
        <w:tc>
          <w:tcPr>
            <w:tcW w:w="567" w:type="dxa"/>
            <w:tcBorders>
              <w:top w:val="single" w:sz="4" w:space="0" w:color="auto"/>
              <w:left w:val="single" w:sz="4" w:space="0" w:color="auto"/>
              <w:bottom w:val="single" w:sz="4" w:space="0" w:color="auto"/>
              <w:right w:val="single" w:sz="4" w:space="0" w:color="auto"/>
            </w:tcBorders>
            <w:vAlign w:val="center"/>
            <w:hideMark/>
          </w:tcPr>
          <w:p w:rsidR="00D12F4F" w:rsidRPr="00C92267" w:rsidRDefault="00D12F4F" w:rsidP="00EC33A0">
            <w:pPr>
              <w:jc w:val="center"/>
              <w:rPr>
                <w:color w:val="000000"/>
                <w:sz w:val="22"/>
              </w:rPr>
            </w:pPr>
            <w:r w:rsidRPr="00C92267">
              <w:rPr>
                <w:color w:val="000000"/>
                <w:sz w:val="22"/>
              </w:rPr>
              <w:t>№ з/п</w:t>
            </w:r>
          </w:p>
        </w:tc>
        <w:tc>
          <w:tcPr>
            <w:tcW w:w="1701" w:type="dxa"/>
            <w:tcBorders>
              <w:top w:val="single" w:sz="4" w:space="0" w:color="auto"/>
              <w:left w:val="nil"/>
              <w:bottom w:val="single" w:sz="4" w:space="0" w:color="auto"/>
              <w:right w:val="single" w:sz="4" w:space="0" w:color="auto"/>
            </w:tcBorders>
            <w:vAlign w:val="center"/>
            <w:hideMark/>
          </w:tcPr>
          <w:p w:rsidR="00D12F4F" w:rsidRPr="00C92267" w:rsidRDefault="00D12F4F" w:rsidP="00D12F4F">
            <w:pPr>
              <w:ind w:firstLine="0"/>
              <w:rPr>
                <w:color w:val="000000"/>
                <w:sz w:val="22"/>
              </w:rPr>
            </w:pPr>
            <w:r w:rsidRPr="00C92267">
              <w:rPr>
                <w:color w:val="000000"/>
                <w:sz w:val="22"/>
              </w:rPr>
              <w:t>Найменування</w:t>
            </w:r>
          </w:p>
        </w:tc>
        <w:tc>
          <w:tcPr>
            <w:tcW w:w="917" w:type="dxa"/>
            <w:tcBorders>
              <w:top w:val="single" w:sz="4" w:space="0" w:color="auto"/>
              <w:left w:val="nil"/>
              <w:bottom w:val="single" w:sz="4" w:space="0" w:color="auto"/>
              <w:right w:val="single" w:sz="4" w:space="0" w:color="auto"/>
            </w:tcBorders>
            <w:vAlign w:val="center"/>
            <w:hideMark/>
          </w:tcPr>
          <w:p w:rsidR="00D12F4F" w:rsidRPr="00C92267" w:rsidRDefault="00D12F4F" w:rsidP="00D12F4F">
            <w:pPr>
              <w:ind w:firstLine="0"/>
              <w:rPr>
                <w:color w:val="000000"/>
                <w:sz w:val="22"/>
              </w:rPr>
            </w:pPr>
            <w:r w:rsidRPr="00C92267">
              <w:rPr>
                <w:color w:val="000000"/>
                <w:sz w:val="22"/>
              </w:rPr>
              <w:t xml:space="preserve">д. </w:t>
            </w:r>
            <w:proofErr w:type="spellStart"/>
            <w:r w:rsidRPr="00C92267">
              <w:rPr>
                <w:color w:val="000000"/>
                <w:sz w:val="22"/>
              </w:rPr>
              <w:t>вим</w:t>
            </w:r>
            <w:proofErr w:type="spellEnd"/>
            <w:r w:rsidRPr="00C92267">
              <w:rPr>
                <w:color w:val="000000"/>
                <w:sz w:val="22"/>
              </w:rPr>
              <w:t>.</w:t>
            </w:r>
          </w:p>
        </w:tc>
        <w:tc>
          <w:tcPr>
            <w:tcW w:w="501" w:type="dxa"/>
            <w:tcBorders>
              <w:top w:val="single" w:sz="4" w:space="0" w:color="auto"/>
              <w:left w:val="nil"/>
              <w:bottom w:val="single" w:sz="4" w:space="0" w:color="auto"/>
              <w:right w:val="single" w:sz="4" w:space="0" w:color="auto"/>
            </w:tcBorders>
            <w:vAlign w:val="center"/>
            <w:hideMark/>
          </w:tcPr>
          <w:p w:rsidR="00D12F4F" w:rsidRPr="00C92267" w:rsidRDefault="00D12F4F" w:rsidP="00D12F4F">
            <w:pPr>
              <w:ind w:firstLine="0"/>
              <w:rPr>
                <w:color w:val="000000"/>
                <w:sz w:val="22"/>
              </w:rPr>
            </w:pPr>
            <w:r w:rsidRPr="00C92267">
              <w:rPr>
                <w:color w:val="000000"/>
                <w:sz w:val="22"/>
                <w:lang w:val="en-US"/>
              </w:rPr>
              <w:t>-</w:t>
            </w:r>
            <w:proofErr w:type="spellStart"/>
            <w:r w:rsidRPr="00C92267">
              <w:rPr>
                <w:color w:val="000000"/>
                <w:sz w:val="22"/>
              </w:rPr>
              <w:t>ть</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jc w:val="center"/>
              <w:rPr>
                <w:color w:val="000000"/>
                <w:sz w:val="22"/>
              </w:rPr>
            </w:pPr>
            <w:r w:rsidRPr="00C92267">
              <w:rPr>
                <w:color w:val="000000"/>
                <w:sz w:val="22"/>
              </w:rPr>
              <w:t>Зображення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D12F4F" w:rsidRPr="00C92267" w:rsidRDefault="00D12F4F" w:rsidP="00EC33A0">
            <w:pPr>
              <w:jc w:val="center"/>
              <w:rPr>
                <w:color w:val="000000"/>
                <w:sz w:val="22"/>
              </w:rPr>
            </w:pPr>
            <w:r w:rsidRPr="00C92267">
              <w:rPr>
                <w:color w:val="000000"/>
                <w:sz w:val="22"/>
              </w:rPr>
              <w:t>Опис</w:t>
            </w:r>
          </w:p>
        </w:tc>
      </w:tr>
      <w:tr w:rsidR="00D12F4F" w:rsidRPr="00C92267" w:rsidTr="00EC33A0">
        <w:trPr>
          <w:trHeight w:val="195"/>
        </w:trPr>
        <w:tc>
          <w:tcPr>
            <w:tcW w:w="56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jc w:val="center"/>
              <w:rPr>
                <w:color w:val="000000"/>
                <w:sz w:val="16"/>
              </w:rPr>
            </w:pPr>
            <w:r w:rsidRPr="00C92267">
              <w:rPr>
                <w:color w:val="000000"/>
                <w:sz w:val="16"/>
              </w:rPr>
              <w:t>1</w:t>
            </w:r>
          </w:p>
        </w:tc>
        <w:tc>
          <w:tcPr>
            <w:tcW w:w="1701" w:type="dxa"/>
            <w:tcBorders>
              <w:top w:val="single" w:sz="4" w:space="0" w:color="auto"/>
              <w:left w:val="nil"/>
              <w:bottom w:val="single" w:sz="4" w:space="0" w:color="auto"/>
              <w:right w:val="single" w:sz="4" w:space="0" w:color="auto"/>
            </w:tcBorders>
            <w:vAlign w:val="center"/>
          </w:tcPr>
          <w:p w:rsidR="00D12F4F" w:rsidRPr="00C92267" w:rsidRDefault="00D12F4F" w:rsidP="00D12F4F">
            <w:pPr>
              <w:jc w:val="center"/>
              <w:rPr>
                <w:color w:val="000000"/>
                <w:sz w:val="16"/>
              </w:rPr>
            </w:pPr>
            <w:r w:rsidRPr="00C92267">
              <w:rPr>
                <w:color w:val="000000"/>
                <w:sz w:val="16"/>
              </w:rPr>
              <w:t>2</w:t>
            </w:r>
          </w:p>
        </w:tc>
        <w:tc>
          <w:tcPr>
            <w:tcW w:w="917" w:type="dxa"/>
            <w:tcBorders>
              <w:top w:val="single" w:sz="4" w:space="0" w:color="auto"/>
              <w:left w:val="nil"/>
              <w:bottom w:val="single" w:sz="4" w:space="0" w:color="auto"/>
              <w:right w:val="single" w:sz="4" w:space="0" w:color="auto"/>
            </w:tcBorders>
            <w:vAlign w:val="center"/>
          </w:tcPr>
          <w:p w:rsidR="00D12F4F" w:rsidRPr="00C92267" w:rsidRDefault="00D12F4F" w:rsidP="00D12F4F">
            <w:pPr>
              <w:jc w:val="center"/>
              <w:rPr>
                <w:color w:val="000000"/>
                <w:sz w:val="16"/>
              </w:rPr>
            </w:pPr>
            <w:r w:rsidRPr="00C92267">
              <w:rPr>
                <w:color w:val="000000"/>
                <w:sz w:val="16"/>
              </w:rPr>
              <w:t>3</w:t>
            </w:r>
          </w:p>
        </w:tc>
        <w:tc>
          <w:tcPr>
            <w:tcW w:w="501" w:type="dxa"/>
            <w:tcBorders>
              <w:top w:val="single" w:sz="4" w:space="0" w:color="auto"/>
              <w:left w:val="nil"/>
              <w:bottom w:val="single" w:sz="4" w:space="0" w:color="auto"/>
              <w:right w:val="single" w:sz="4" w:space="0" w:color="auto"/>
            </w:tcBorders>
            <w:vAlign w:val="center"/>
          </w:tcPr>
          <w:p w:rsidR="00D12F4F" w:rsidRPr="00C92267" w:rsidRDefault="00D12F4F" w:rsidP="00EC33A0">
            <w:pPr>
              <w:jc w:val="center"/>
              <w:rPr>
                <w:color w:val="000000"/>
                <w:sz w:val="16"/>
              </w:rPr>
            </w:pPr>
            <w:r w:rsidRPr="00C92267">
              <w:rPr>
                <w:color w:val="000000"/>
                <w:sz w:val="16"/>
              </w:rPr>
              <w:t>4</w:t>
            </w:r>
          </w:p>
        </w:tc>
        <w:tc>
          <w:tcPr>
            <w:tcW w:w="2551" w:type="dxa"/>
            <w:tcBorders>
              <w:top w:val="single" w:sz="4" w:space="0" w:color="auto"/>
              <w:left w:val="single" w:sz="4" w:space="0" w:color="auto"/>
              <w:bottom w:val="single" w:sz="4" w:space="0" w:color="auto"/>
              <w:right w:val="single" w:sz="4" w:space="0" w:color="auto"/>
            </w:tcBorders>
          </w:tcPr>
          <w:p w:rsidR="00D12F4F" w:rsidRPr="00C92267" w:rsidRDefault="00D12F4F" w:rsidP="00EC33A0">
            <w:pPr>
              <w:jc w:val="center"/>
              <w:rPr>
                <w:color w:val="000000"/>
                <w:sz w:val="16"/>
              </w:rPr>
            </w:pPr>
            <w:r w:rsidRPr="00C92267">
              <w:rPr>
                <w:color w:val="000000"/>
                <w:sz w:val="16"/>
              </w:rPr>
              <w:t>5</w:t>
            </w:r>
          </w:p>
        </w:tc>
        <w:tc>
          <w:tcPr>
            <w:tcW w:w="3969"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jc w:val="center"/>
              <w:rPr>
                <w:color w:val="000000"/>
                <w:sz w:val="16"/>
              </w:rPr>
            </w:pPr>
            <w:r w:rsidRPr="00C92267">
              <w:rPr>
                <w:color w:val="000000"/>
                <w:sz w:val="16"/>
              </w:rPr>
              <w:t>6</w:t>
            </w:r>
          </w:p>
        </w:tc>
      </w:tr>
      <w:tr w:rsidR="00D12F4F" w:rsidRPr="00C92267" w:rsidTr="00EC33A0">
        <w:trPr>
          <w:trHeight w:val="203"/>
        </w:trPr>
        <w:tc>
          <w:tcPr>
            <w:tcW w:w="10206" w:type="dxa"/>
            <w:gridSpan w:val="6"/>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rPr>
                <w:b/>
                <w:color w:val="000000"/>
                <w:sz w:val="16"/>
              </w:rPr>
            </w:pPr>
            <w:r w:rsidRPr="00C92267">
              <w:rPr>
                <w:b/>
                <w:color w:val="000000"/>
                <w:sz w:val="22"/>
              </w:rPr>
              <w:t>от № 1 – Корпусні меблі</w:t>
            </w:r>
          </w:p>
        </w:tc>
      </w:tr>
      <w:tr w:rsidR="00D12F4F" w:rsidRPr="00C92267" w:rsidTr="00EC33A0">
        <w:trPr>
          <w:trHeight w:val="1479"/>
        </w:trPr>
        <w:tc>
          <w:tcPr>
            <w:tcW w:w="56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jc w:val="center"/>
              <w:rPr>
                <w:color w:val="000000"/>
                <w:sz w:val="22"/>
              </w:rPr>
            </w:pPr>
            <w:r w:rsidRPr="00C92267">
              <w:rPr>
                <w:color w:val="000000"/>
                <w:sz w:val="22"/>
              </w:rPr>
              <w:t>1</w:t>
            </w:r>
          </w:p>
        </w:tc>
        <w:tc>
          <w:tcPr>
            <w:tcW w:w="1701" w:type="dxa"/>
            <w:tcBorders>
              <w:top w:val="single" w:sz="4" w:space="0" w:color="auto"/>
              <w:left w:val="nil"/>
              <w:bottom w:val="single" w:sz="4" w:space="0" w:color="auto"/>
              <w:right w:val="single" w:sz="4" w:space="0" w:color="auto"/>
            </w:tcBorders>
            <w:vAlign w:val="center"/>
          </w:tcPr>
          <w:p w:rsidR="00D12F4F" w:rsidRPr="00C92267" w:rsidRDefault="00D12F4F" w:rsidP="00D12F4F">
            <w:pPr>
              <w:ind w:firstLine="0"/>
              <w:rPr>
                <w:sz w:val="22"/>
              </w:rPr>
            </w:pPr>
            <w:r w:rsidRPr="00C92267">
              <w:rPr>
                <w:sz w:val="22"/>
              </w:rPr>
              <w:t>Ліжко</w:t>
            </w:r>
          </w:p>
          <w:p w:rsidR="00D12F4F" w:rsidRPr="00C92267" w:rsidRDefault="00D12F4F" w:rsidP="00D12F4F">
            <w:pPr>
              <w:ind w:firstLine="0"/>
              <w:rPr>
                <w:color w:val="000000"/>
                <w:sz w:val="22"/>
              </w:rPr>
            </w:pPr>
            <w:r w:rsidRPr="00C92267">
              <w:rPr>
                <w:sz w:val="22"/>
              </w:rPr>
              <w:t>1600х2000</w:t>
            </w:r>
          </w:p>
        </w:tc>
        <w:tc>
          <w:tcPr>
            <w:tcW w:w="917" w:type="dxa"/>
            <w:tcBorders>
              <w:top w:val="single" w:sz="4" w:space="0" w:color="auto"/>
              <w:left w:val="nil"/>
              <w:bottom w:val="single" w:sz="4" w:space="0" w:color="auto"/>
              <w:right w:val="single" w:sz="4" w:space="0" w:color="auto"/>
            </w:tcBorders>
            <w:vAlign w:val="center"/>
          </w:tcPr>
          <w:p w:rsidR="00D12F4F" w:rsidRPr="00C92267" w:rsidRDefault="00D12F4F" w:rsidP="00D12F4F">
            <w:pPr>
              <w:ind w:firstLine="0"/>
              <w:rPr>
                <w:color w:val="000000"/>
                <w:sz w:val="22"/>
              </w:rPr>
            </w:pPr>
            <w:proofErr w:type="spellStart"/>
            <w:r w:rsidRPr="00C92267">
              <w:rPr>
                <w:color w:val="000000"/>
                <w:sz w:val="22"/>
              </w:rPr>
              <w:t>шт</w:t>
            </w:r>
            <w:proofErr w:type="spellEnd"/>
          </w:p>
        </w:tc>
        <w:tc>
          <w:tcPr>
            <w:tcW w:w="501" w:type="dxa"/>
            <w:tcBorders>
              <w:top w:val="single" w:sz="4" w:space="0" w:color="auto"/>
              <w:left w:val="nil"/>
              <w:bottom w:val="single" w:sz="4" w:space="0" w:color="auto"/>
              <w:right w:val="single" w:sz="4" w:space="0" w:color="auto"/>
            </w:tcBorders>
            <w:vAlign w:val="center"/>
          </w:tcPr>
          <w:p w:rsidR="00D12F4F" w:rsidRPr="00C92267" w:rsidRDefault="00D12F4F" w:rsidP="00EC33A0">
            <w:pPr>
              <w:jc w:val="center"/>
              <w:rPr>
                <w:color w:val="000000"/>
                <w:sz w:val="22"/>
              </w:rPr>
            </w:pPr>
            <w:r w:rsidRPr="00C92267">
              <w:rPr>
                <w:color w:val="000000"/>
                <w:sz w:val="22"/>
              </w:rPr>
              <w:t>12</w:t>
            </w:r>
          </w:p>
        </w:tc>
        <w:tc>
          <w:tcPr>
            <w:tcW w:w="2551" w:type="dxa"/>
            <w:tcBorders>
              <w:top w:val="single" w:sz="4" w:space="0" w:color="auto"/>
              <w:left w:val="single" w:sz="4" w:space="0" w:color="auto"/>
              <w:bottom w:val="single" w:sz="4" w:space="0" w:color="auto"/>
              <w:right w:val="single" w:sz="4" w:space="0" w:color="auto"/>
            </w:tcBorders>
          </w:tcPr>
          <w:p w:rsidR="00D12F4F" w:rsidRPr="00C92267" w:rsidRDefault="00D12F4F" w:rsidP="00D12F4F">
            <w:pPr>
              <w:ind w:firstLine="0"/>
              <w:rPr>
                <w:noProof/>
                <w:color w:val="000000"/>
                <w:sz w:val="22"/>
                <w:lang w:eastAsia="uk-UA"/>
              </w:rPr>
            </w:pPr>
            <w:r w:rsidRPr="005E5C65">
              <w:rPr>
                <w:noProof/>
                <w:lang w:val="ru-RU"/>
              </w:rPr>
              <w:drawing>
                <wp:inline distT="0" distB="0" distL="0" distR="0" wp14:anchorId="3ED08E78" wp14:editId="61F67A31">
                  <wp:extent cx="1457325" cy="742950"/>
                  <wp:effectExtent l="0" t="0" r="9525" b="0"/>
                  <wp:docPr id="8" name="Рисунок 8" descr="Ліжко 160 (без вкладу) Соло VMV holding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іжко 160 (без вкладу) Соло VMV holding -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742950"/>
                          </a:xfrm>
                          <a:prstGeom prst="rect">
                            <a:avLst/>
                          </a:prstGeom>
                          <a:noFill/>
                          <a:ln>
                            <a:noFill/>
                          </a:ln>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rPr>
                <w:noProof/>
                <w:lang w:eastAsia="uk-UA"/>
              </w:rPr>
            </w:pPr>
            <w:r w:rsidRPr="00C92267">
              <w:rPr>
                <w:noProof/>
                <w:lang w:eastAsia="uk-UA"/>
              </w:rPr>
              <w:t xml:space="preserve">Матеріал - ламіноване ДСП товщиною 18 мм. Колір - “бук”. Ліжко має високе узголів'я. </w:t>
            </w:r>
          </w:p>
          <w:p w:rsidR="00D12F4F" w:rsidRPr="00C92267" w:rsidRDefault="00D12F4F" w:rsidP="00EC33A0">
            <w:pPr>
              <w:rPr>
                <w:color w:val="000000"/>
              </w:rPr>
            </w:pPr>
          </w:p>
        </w:tc>
      </w:tr>
      <w:tr w:rsidR="00D12F4F" w:rsidRPr="00C92267" w:rsidTr="00EC33A0">
        <w:trPr>
          <w:trHeight w:val="1944"/>
        </w:trPr>
        <w:tc>
          <w:tcPr>
            <w:tcW w:w="56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jc w:val="center"/>
              <w:rPr>
                <w:color w:val="000000"/>
                <w:sz w:val="22"/>
              </w:rPr>
            </w:pPr>
            <w:r w:rsidRPr="00C92267">
              <w:rPr>
                <w:color w:val="000000"/>
                <w:sz w:val="22"/>
              </w:rPr>
              <w:t>2</w:t>
            </w:r>
          </w:p>
        </w:tc>
        <w:tc>
          <w:tcPr>
            <w:tcW w:w="1701" w:type="dxa"/>
            <w:tcBorders>
              <w:top w:val="single" w:sz="4" w:space="0" w:color="auto"/>
              <w:left w:val="nil"/>
              <w:bottom w:val="single" w:sz="4" w:space="0" w:color="auto"/>
              <w:right w:val="single" w:sz="4" w:space="0" w:color="auto"/>
            </w:tcBorders>
            <w:vAlign w:val="center"/>
          </w:tcPr>
          <w:p w:rsidR="00D12F4F" w:rsidRPr="00C92267" w:rsidRDefault="00D12F4F" w:rsidP="00D12F4F">
            <w:pPr>
              <w:ind w:firstLine="0"/>
              <w:rPr>
                <w:sz w:val="22"/>
              </w:rPr>
            </w:pPr>
            <w:r w:rsidRPr="00C92267">
              <w:rPr>
                <w:sz w:val="22"/>
              </w:rPr>
              <w:t xml:space="preserve">Тумба для взуття </w:t>
            </w:r>
          </w:p>
          <w:p w:rsidR="00D12F4F" w:rsidRPr="00C92267" w:rsidRDefault="00D12F4F" w:rsidP="00D12F4F">
            <w:pPr>
              <w:ind w:firstLine="0"/>
              <w:rPr>
                <w:sz w:val="22"/>
              </w:rPr>
            </w:pPr>
            <w:r w:rsidRPr="00C92267">
              <w:rPr>
                <w:sz w:val="22"/>
              </w:rPr>
              <w:t>700х350х120</w:t>
            </w:r>
          </w:p>
        </w:tc>
        <w:tc>
          <w:tcPr>
            <w:tcW w:w="917" w:type="dxa"/>
            <w:tcBorders>
              <w:top w:val="single" w:sz="4" w:space="0" w:color="auto"/>
              <w:left w:val="nil"/>
              <w:bottom w:val="single" w:sz="4" w:space="0" w:color="auto"/>
              <w:right w:val="single" w:sz="4" w:space="0" w:color="auto"/>
            </w:tcBorders>
            <w:vAlign w:val="center"/>
          </w:tcPr>
          <w:p w:rsidR="00D12F4F" w:rsidRPr="00C92267" w:rsidRDefault="00D12F4F" w:rsidP="00D12F4F">
            <w:pPr>
              <w:ind w:firstLine="0"/>
              <w:rPr>
                <w:sz w:val="22"/>
              </w:rPr>
            </w:pPr>
            <w:r w:rsidRPr="00C92267">
              <w:rPr>
                <w:rFonts w:ascii="Calibri" w:eastAsia="Calibri" w:hAnsi="Calibri"/>
                <w:noProof/>
                <w:sz w:val="22"/>
                <w:lang w:eastAsia="uk-UA"/>
              </w:rPr>
              <w:t>шт</w:t>
            </w:r>
          </w:p>
        </w:tc>
        <w:tc>
          <w:tcPr>
            <w:tcW w:w="501" w:type="dxa"/>
            <w:tcBorders>
              <w:top w:val="single" w:sz="4" w:space="0" w:color="auto"/>
              <w:left w:val="nil"/>
              <w:bottom w:val="single" w:sz="4" w:space="0" w:color="auto"/>
              <w:right w:val="single" w:sz="4" w:space="0" w:color="auto"/>
            </w:tcBorders>
            <w:vAlign w:val="center"/>
          </w:tcPr>
          <w:p w:rsidR="00D12F4F" w:rsidRPr="00C92267" w:rsidRDefault="00D12F4F" w:rsidP="00EC33A0">
            <w:pPr>
              <w:jc w:val="center"/>
              <w:rPr>
                <w:sz w:val="22"/>
              </w:rPr>
            </w:pPr>
            <w:r w:rsidRPr="00C92267">
              <w:rPr>
                <w:sz w:val="22"/>
              </w:rPr>
              <w:t>12</w:t>
            </w:r>
          </w:p>
        </w:tc>
        <w:tc>
          <w:tcPr>
            <w:tcW w:w="2551" w:type="dxa"/>
            <w:tcBorders>
              <w:top w:val="single" w:sz="4" w:space="0" w:color="auto"/>
              <w:left w:val="single" w:sz="4" w:space="0" w:color="auto"/>
              <w:bottom w:val="single" w:sz="4" w:space="0" w:color="auto"/>
              <w:right w:val="single" w:sz="4" w:space="0" w:color="auto"/>
            </w:tcBorders>
          </w:tcPr>
          <w:p w:rsidR="00D12F4F" w:rsidRPr="00C92267" w:rsidRDefault="00D12F4F" w:rsidP="00D12F4F">
            <w:pPr>
              <w:ind w:firstLine="0"/>
              <w:rPr>
                <w:noProof/>
                <w:color w:val="000000"/>
                <w:sz w:val="22"/>
                <w:lang w:eastAsia="uk-UA"/>
              </w:rPr>
            </w:pPr>
            <w:r w:rsidRPr="005E5C65">
              <w:rPr>
                <w:noProof/>
                <w:lang w:val="ru-RU"/>
              </w:rPr>
              <w:drawing>
                <wp:inline distT="0" distB="0" distL="0" distR="0" wp14:anchorId="47BA9985" wp14:editId="5CA0567C">
                  <wp:extent cx="1485900" cy="1304925"/>
                  <wp:effectExtent l="0" t="0" r="0" b="9525"/>
                  <wp:docPr id="7" name="Рисунок 7" descr="Тумба для взуття Непо SFB3K Дуб сонома Гербор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умба для взуття Непо SFB3K Дуб сонома Гербор -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304925"/>
                          </a:xfrm>
                          <a:prstGeom prst="rect">
                            <a:avLst/>
                          </a:prstGeom>
                          <a:noFill/>
                          <a:ln>
                            <a:noFill/>
                          </a:ln>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rPr>
                <w:noProof/>
                <w:lang w:eastAsia="uk-UA"/>
              </w:rPr>
            </w:pPr>
            <w:r w:rsidRPr="00C92267">
              <w:rPr>
                <w:color w:val="000000"/>
              </w:rPr>
              <w:t xml:space="preserve">Тумба для взуття обладнана 3 полицями </w:t>
            </w:r>
            <w:r w:rsidRPr="00C92267">
              <w:rPr>
                <w:noProof/>
                <w:lang w:eastAsia="uk-UA"/>
              </w:rPr>
              <w:t xml:space="preserve">Матеріал - ламіноване ДСП товщиною 18 мм. Колір - “бук”. </w:t>
            </w:r>
          </w:p>
          <w:p w:rsidR="00D12F4F" w:rsidRPr="00C92267" w:rsidRDefault="00D12F4F" w:rsidP="00EC33A0">
            <w:pPr>
              <w:rPr>
                <w:noProof/>
                <w:lang w:eastAsia="uk-UA"/>
              </w:rPr>
            </w:pPr>
            <w:r w:rsidRPr="00C92267">
              <w:rPr>
                <w:noProof/>
                <w:lang w:eastAsia="uk-UA"/>
              </w:rPr>
              <w:t xml:space="preserve">Завіси та кріпильна фурнітура - металеві. Ручки - металеві, на 2 кріплення Місця з’єднань сховані декоративними пластиковими заглушками. </w:t>
            </w:r>
          </w:p>
          <w:p w:rsidR="00D12F4F" w:rsidRPr="00C92267" w:rsidRDefault="00D12F4F" w:rsidP="00EC33A0">
            <w:pPr>
              <w:rPr>
                <w:noProof/>
                <w:lang w:eastAsia="uk-UA"/>
              </w:rPr>
            </w:pPr>
            <w:r w:rsidRPr="00C92267">
              <w:rPr>
                <w:noProof/>
                <w:lang w:eastAsia="uk-UA"/>
              </w:rPr>
              <w:t>Задня стінка – ДВП</w:t>
            </w:r>
          </w:p>
          <w:p w:rsidR="00D12F4F" w:rsidRPr="00C92267" w:rsidRDefault="00D12F4F" w:rsidP="00EC33A0">
            <w:pPr>
              <w:rPr>
                <w:noProof/>
                <w:lang w:eastAsia="uk-UA"/>
              </w:rPr>
            </w:pPr>
          </w:p>
          <w:p w:rsidR="00D12F4F" w:rsidRPr="00C92267" w:rsidRDefault="00D12F4F" w:rsidP="00EC33A0">
            <w:pPr>
              <w:rPr>
                <w:color w:val="000000"/>
              </w:rPr>
            </w:pPr>
          </w:p>
        </w:tc>
      </w:tr>
      <w:tr w:rsidR="00D12F4F" w:rsidRPr="00C92267" w:rsidTr="00EC33A0">
        <w:trPr>
          <w:trHeight w:val="1479"/>
        </w:trPr>
        <w:tc>
          <w:tcPr>
            <w:tcW w:w="56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jc w:val="center"/>
              <w:rPr>
                <w:color w:val="000000"/>
                <w:sz w:val="22"/>
              </w:rPr>
            </w:pPr>
            <w:r w:rsidRPr="00C92267">
              <w:rPr>
                <w:color w:val="000000"/>
                <w:sz w:val="22"/>
              </w:rPr>
              <w:t>3</w:t>
            </w:r>
          </w:p>
        </w:tc>
        <w:tc>
          <w:tcPr>
            <w:tcW w:w="1701" w:type="dxa"/>
            <w:tcBorders>
              <w:top w:val="single" w:sz="4" w:space="0" w:color="auto"/>
              <w:left w:val="nil"/>
              <w:bottom w:val="single" w:sz="4" w:space="0" w:color="auto"/>
              <w:right w:val="single" w:sz="4" w:space="0" w:color="auto"/>
            </w:tcBorders>
            <w:vAlign w:val="center"/>
          </w:tcPr>
          <w:p w:rsidR="00D12F4F" w:rsidRPr="00C92267" w:rsidRDefault="00D12F4F" w:rsidP="00EC33A0">
            <w:pPr>
              <w:rPr>
                <w:sz w:val="22"/>
                <w:lang w:val="ru-RU"/>
              </w:rPr>
            </w:pPr>
            <w:r w:rsidRPr="00C92267">
              <w:rPr>
                <w:sz w:val="22"/>
                <w:lang w:val="ru-RU"/>
              </w:rPr>
              <w:t>Комод</w:t>
            </w:r>
          </w:p>
          <w:p w:rsidR="00D12F4F" w:rsidRPr="00C92267" w:rsidRDefault="00D12F4F" w:rsidP="00D12F4F">
            <w:pPr>
              <w:ind w:firstLine="0"/>
              <w:rPr>
                <w:sz w:val="22"/>
                <w:lang w:val="ru-RU"/>
              </w:rPr>
            </w:pPr>
            <w:r w:rsidRPr="00C92267">
              <w:rPr>
                <w:sz w:val="22"/>
                <w:lang w:val="ru-RU"/>
              </w:rPr>
              <w:t>900х450х910</w:t>
            </w:r>
          </w:p>
        </w:tc>
        <w:tc>
          <w:tcPr>
            <w:tcW w:w="917" w:type="dxa"/>
            <w:tcBorders>
              <w:top w:val="single" w:sz="4" w:space="0" w:color="auto"/>
              <w:left w:val="nil"/>
              <w:bottom w:val="single" w:sz="4" w:space="0" w:color="auto"/>
              <w:right w:val="single" w:sz="4" w:space="0" w:color="auto"/>
            </w:tcBorders>
            <w:vAlign w:val="center"/>
          </w:tcPr>
          <w:p w:rsidR="00D12F4F" w:rsidRPr="00C92267" w:rsidRDefault="00D12F4F" w:rsidP="00D12F4F">
            <w:pPr>
              <w:ind w:firstLine="0"/>
              <w:rPr>
                <w:sz w:val="22"/>
              </w:rPr>
            </w:pPr>
            <w:proofErr w:type="spellStart"/>
            <w:r w:rsidRPr="00C92267">
              <w:rPr>
                <w:sz w:val="22"/>
              </w:rPr>
              <w:t>шт</w:t>
            </w:r>
            <w:proofErr w:type="spellEnd"/>
          </w:p>
        </w:tc>
        <w:tc>
          <w:tcPr>
            <w:tcW w:w="501" w:type="dxa"/>
            <w:tcBorders>
              <w:top w:val="single" w:sz="4" w:space="0" w:color="auto"/>
              <w:left w:val="nil"/>
              <w:bottom w:val="single" w:sz="4" w:space="0" w:color="auto"/>
              <w:right w:val="single" w:sz="4" w:space="0" w:color="auto"/>
            </w:tcBorders>
            <w:vAlign w:val="center"/>
          </w:tcPr>
          <w:p w:rsidR="00D12F4F" w:rsidRPr="00C92267" w:rsidRDefault="00D12F4F" w:rsidP="00EC33A0">
            <w:pPr>
              <w:jc w:val="center"/>
              <w:rPr>
                <w:sz w:val="22"/>
              </w:rPr>
            </w:pPr>
            <w:r w:rsidRPr="00C92267">
              <w:rPr>
                <w:sz w:val="22"/>
              </w:rPr>
              <w:t>12</w:t>
            </w:r>
          </w:p>
        </w:tc>
        <w:tc>
          <w:tcPr>
            <w:tcW w:w="2551" w:type="dxa"/>
            <w:tcBorders>
              <w:top w:val="single" w:sz="4" w:space="0" w:color="auto"/>
              <w:left w:val="single" w:sz="4" w:space="0" w:color="auto"/>
              <w:bottom w:val="single" w:sz="4" w:space="0" w:color="auto"/>
              <w:right w:val="single" w:sz="4" w:space="0" w:color="auto"/>
            </w:tcBorders>
          </w:tcPr>
          <w:p w:rsidR="00D12F4F" w:rsidRPr="00C92267" w:rsidRDefault="00D12F4F" w:rsidP="00D12F4F">
            <w:pPr>
              <w:ind w:firstLine="0"/>
              <w:rPr>
                <w:noProof/>
                <w:color w:val="FF0000"/>
                <w:sz w:val="22"/>
                <w:lang w:eastAsia="uk-UA"/>
              </w:rPr>
            </w:pPr>
            <w:r w:rsidRPr="00C92267">
              <w:rPr>
                <w:rFonts w:ascii="Calibri" w:eastAsia="Calibri" w:hAnsi="Calibri"/>
                <w:noProof/>
                <w:sz w:val="22"/>
                <w:lang w:val="ru-RU"/>
              </w:rPr>
              <w:drawing>
                <wp:inline distT="0" distB="0" distL="0" distR="0" wp14:anchorId="0E22C4B7" wp14:editId="66E16902">
                  <wp:extent cx="1457325" cy="990600"/>
                  <wp:effectExtent l="0" t="0" r="9525" b="0"/>
                  <wp:docPr id="6" name="Рисунок 6" descr="Комод 4S Ріко VMV holding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мод 4S Ріко VMV holding -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990600"/>
                          </a:xfrm>
                          <a:prstGeom prst="rect">
                            <a:avLst/>
                          </a:prstGeom>
                          <a:noFill/>
                          <a:ln>
                            <a:noFill/>
                          </a:ln>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rPr>
                <w:noProof/>
                <w:lang w:eastAsia="uk-UA"/>
              </w:rPr>
            </w:pPr>
            <w:r w:rsidRPr="00C92267">
              <w:rPr>
                <w:noProof/>
                <w:lang w:eastAsia="uk-UA"/>
              </w:rPr>
              <w:t xml:space="preserve">Комод для білизни обладнанний чотирма шухлядами глубиною 450 мм. Місця з’єднань сховані декоративними пластиковими </w:t>
            </w:r>
            <w:r w:rsidRPr="00C92267">
              <w:rPr>
                <w:noProof/>
                <w:lang w:eastAsia="uk-UA"/>
              </w:rPr>
              <w:lastRenderedPageBreak/>
              <w:t>заглушками. Матеріал - ламіноване ДСП товщиною 18 мм. Колір - “бук”. Задня стінка комоду - ДВП. Кріпильна фурнітура - металева. Ручки - металеві, на 2 кріплення.</w:t>
            </w:r>
          </w:p>
        </w:tc>
      </w:tr>
      <w:tr w:rsidR="00D12F4F" w:rsidRPr="00C92267" w:rsidTr="00EC33A0">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jc w:val="center"/>
              <w:rPr>
                <w:sz w:val="22"/>
              </w:rPr>
            </w:pPr>
            <w:r w:rsidRPr="00C92267">
              <w:rPr>
                <w:sz w:val="22"/>
              </w:rPr>
              <w:lastRenderedPageBreak/>
              <w:t>4</w:t>
            </w:r>
          </w:p>
        </w:tc>
        <w:tc>
          <w:tcPr>
            <w:tcW w:w="1701" w:type="dxa"/>
            <w:tcBorders>
              <w:top w:val="single" w:sz="4" w:space="0" w:color="auto"/>
              <w:bottom w:val="single" w:sz="4" w:space="0" w:color="auto"/>
              <w:right w:val="single" w:sz="4" w:space="0" w:color="auto"/>
            </w:tcBorders>
            <w:vAlign w:val="center"/>
          </w:tcPr>
          <w:p w:rsidR="00D12F4F" w:rsidRPr="00C92267" w:rsidRDefault="00D12F4F" w:rsidP="00D12F4F">
            <w:pPr>
              <w:ind w:firstLine="0"/>
              <w:rPr>
                <w:sz w:val="22"/>
              </w:rPr>
            </w:pPr>
            <w:r>
              <w:rPr>
                <w:sz w:val="22"/>
              </w:rPr>
              <w:t xml:space="preserve">Шафа для одягу </w:t>
            </w:r>
            <w:r w:rsidRPr="00C92267">
              <w:rPr>
                <w:sz w:val="22"/>
              </w:rPr>
              <w:t xml:space="preserve">1000х600х1900 </w:t>
            </w:r>
          </w:p>
        </w:tc>
        <w:tc>
          <w:tcPr>
            <w:tcW w:w="91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D12F4F">
            <w:pPr>
              <w:ind w:firstLine="0"/>
              <w:rPr>
                <w:sz w:val="22"/>
              </w:rPr>
            </w:pPr>
            <w:r w:rsidRPr="00C92267">
              <w:rPr>
                <w:sz w:val="22"/>
              </w:rPr>
              <w:t>шт.</w:t>
            </w:r>
          </w:p>
        </w:tc>
        <w:tc>
          <w:tcPr>
            <w:tcW w:w="501" w:type="dxa"/>
            <w:tcBorders>
              <w:top w:val="single" w:sz="4" w:space="0" w:color="auto"/>
              <w:left w:val="single" w:sz="4" w:space="0" w:color="auto"/>
              <w:bottom w:val="single" w:sz="4" w:space="0" w:color="auto"/>
            </w:tcBorders>
            <w:vAlign w:val="center"/>
          </w:tcPr>
          <w:p w:rsidR="00D12F4F" w:rsidRPr="00C92267" w:rsidRDefault="00D12F4F" w:rsidP="00EC33A0">
            <w:pPr>
              <w:jc w:val="center"/>
              <w:rPr>
                <w:sz w:val="22"/>
              </w:rPr>
            </w:pPr>
            <w:r w:rsidRPr="00C92267">
              <w:rPr>
                <w:sz w:val="22"/>
              </w:rPr>
              <w:t>24</w:t>
            </w:r>
          </w:p>
        </w:tc>
        <w:tc>
          <w:tcPr>
            <w:tcW w:w="2551" w:type="dxa"/>
            <w:tcBorders>
              <w:top w:val="single" w:sz="4" w:space="0" w:color="auto"/>
              <w:left w:val="single" w:sz="4" w:space="0" w:color="auto"/>
              <w:bottom w:val="single" w:sz="4" w:space="0" w:color="auto"/>
              <w:right w:val="single" w:sz="4" w:space="0" w:color="auto"/>
            </w:tcBorders>
          </w:tcPr>
          <w:p w:rsidR="00D12F4F" w:rsidRPr="00C92267" w:rsidRDefault="00D12F4F" w:rsidP="00D12F4F">
            <w:pPr>
              <w:ind w:firstLine="0"/>
              <w:rPr>
                <w:noProof/>
                <w:color w:val="FF0000"/>
                <w:sz w:val="22"/>
                <w:lang w:eastAsia="uk-UA"/>
              </w:rPr>
            </w:pPr>
            <w:r w:rsidRPr="00C92267">
              <w:rPr>
                <w:noProof/>
                <w:color w:val="FF0000"/>
                <w:sz w:val="22"/>
                <w:lang w:val="ru-RU"/>
              </w:rPr>
              <w:drawing>
                <wp:inline distT="0" distB="0" distL="0" distR="0" wp14:anchorId="70866B55" wp14:editId="6FD09483">
                  <wp:extent cx="1028700" cy="1781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781175"/>
                          </a:xfrm>
                          <a:prstGeom prst="rect">
                            <a:avLst/>
                          </a:prstGeom>
                          <a:noFill/>
                          <a:ln>
                            <a:noFill/>
                          </a:ln>
                        </pic:spPr>
                      </pic:pic>
                    </a:graphicData>
                  </a:graphic>
                </wp:inline>
              </w:drawing>
            </w:r>
            <w:r w:rsidRPr="005E5C65">
              <w:rPr>
                <w:noProof/>
                <w:lang w:val="ru-RU"/>
              </w:rPr>
              <w:drawing>
                <wp:inline distT="0" distB="0" distL="0" distR="0" wp14:anchorId="2FDE5084" wp14:editId="7EC39338">
                  <wp:extent cx="1495425" cy="1171575"/>
                  <wp:effectExtent l="0" t="0" r="9525" b="9525"/>
                  <wp:docPr id="4" name="Рисунок 4" descr="Шафа-купе 2D 1000х2100х60 (AL) MebelStar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Шафа-купе 2D 1000х2100х60 (AL) MebelStar -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171575"/>
                          </a:xfrm>
                          <a:prstGeom prst="rect">
                            <a:avLst/>
                          </a:prstGeom>
                          <a:noFill/>
                          <a:ln>
                            <a:noFill/>
                          </a:ln>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rPr>
                <w:noProof/>
                <w:lang w:eastAsia="uk-UA"/>
              </w:rPr>
            </w:pPr>
            <w:r w:rsidRPr="00C92267">
              <w:rPr>
                <w:noProof/>
                <w:lang w:eastAsia="uk-UA"/>
              </w:rPr>
              <w:t>Шафа складається з двох відділень:</w:t>
            </w:r>
          </w:p>
          <w:p w:rsidR="00D12F4F" w:rsidRPr="00C92267" w:rsidRDefault="00D12F4F" w:rsidP="00D12F4F">
            <w:pPr>
              <w:numPr>
                <w:ilvl w:val="0"/>
                <w:numId w:val="18"/>
              </w:numPr>
              <w:spacing w:line="240" w:lineRule="auto"/>
              <w:contextualSpacing/>
              <w:rPr>
                <w:noProof/>
                <w:lang w:eastAsia="uk-UA"/>
              </w:rPr>
            </w:pPr>
            <w:r w:rsidRPr="00C92267">
              <w:rPr>
                <w:noProof/>
                <w:lang w:eastAsia="uk-UA"/>
              </w:rPr>
              <w:t>Перше відділення: обладнане алюмінієвою штангою для одягу, над штангою дві полиці.</w:t>
            </w:r>
          </w:p>
          <w:p w:rsidR="00D12F4F" w:rsidRPr="00C92267" w:rsidRDefault="00D12F4F" w:rsidP="00D12F4F">
            <w:pPr>
              <w:numPr>
                <w:ilvl w:val="0"/>
                <w:numId w:val="18"/>
              </w:numPr>
              <w:spacing w:line="240" w:lineRule="auto"/>
              <w:contextualSpacing/>
              <w:rPr>
                <w:noProof/>
                <w:lang w:eastAsia="uk-UA"/>
              </w:rPr>
            </w:pPr>
            <w:r w:rsidRPr="00C92267">
              <w:rPr>
                <w:noProof/>
                <w:lang w:eastAsia="uk-UA"/>
              </w:rPr>
              <w:t xml:space="preserve">Друге відділення: обладнане шістьма поличками. </w:t>
            </w:r>
          </w:p>
          <w:p w:rsidR="00D12F4F" w:rsidRPr="00C92267" w:rsidRDefault="00D12F4F" w:rsidP="00EC33A0">
            <w:pPr>
              <w:rPr>
                <w:noProof/>
                <w:lang w:eastAsia="uk-UA"/>
              </w:rPr>
            </w:pPr>
            <w:r w:rsidRPr="00C92267">
              <w:rPr>
                <w:noProof/>
                <w:lang w:eastAsia="uk-UA"/>
              </w:rPr>
              <w:t xml:space="preserve">Матеріал - ламіноване ДСП товщиною 18 мм. Колір - “бук”. </w:t>
            </w:r>
          </w:p>
          <w:p w:rsidR="00D12F4F" w:rsidRPr="00C92267" w:rsidRDefault="00D12F4F" w:rsidP="00EC33A0">
            <w:pPr>
              <w:rPr>
                <w:noProof/>
                <w:lang w:eastAsia="uk-UA"/>
              </w:rPr>
            </w:pPr>
            <w:r w:rsidRPr="00C92267">
              <w:rPr>
                <w:noProof/>
                <w:lang w:eastAsia="uk-UA"/>
              </w:rPr>
              <w:t xml:space="preserve">Для обробки торців шафи використовується ПВХ кромка  в колір деталей товщиною 2 мм; для інших сторін  товщиною 0,5 мм. </w:t>
            </w:r>
          </w:p>
          <w:p w:rsidR="00D12F4F" w:rsidRPr="00C92267" w:rsidRDefault="00D12F4F" w:rsidP="00EC33A0">
            <w:pPr>
              <w:rPr>
                <w:noProof/>
                <w:lang w:eastAsia="uk-UA"/>
              </w:rPr>
            </w:pPr>
            <w:r w:rsidRPr="00C92267">
              <w:rPr>
                <w:noProof/>
                <w:lang w:eastAsia="uk-UA"/>
              </w:rPr>
              <w:t>Завіси та кріпильна фурнітура - металеві. Ручки - металеві, на 2 кріплення. Висота від підлоги до ручки – 960 мм.</w:t>
            </w:r>
          </w:p>
          <w:p w:rsidR="00D12F4F" w:rsidRPr="00C92267" w:rsidRDefault="00D12F4F" w:rsidP="00EC33A0">
            <w:pPr>
              <w:rPr>
                <w:noProof/>
                <w:lang w:eastAsia="uk-UA"/>
              </w:rPr>
            </w:pPr>
            <w:r w:rsidRPr="00C92267">
              <w:rPr>
                <w:noProof/>
                <w:lang w:eastAsia="uk-UA"/>
              </w:rPr>
              <w:t xml:space="preserve">Опори шафи - </w:t>
            </w:r>
            <w:r w:rsidRPr="00C92267">
              <w:rPr>
                <w:color w:val="000000"/>
              </w:rPr>
              <w:t xml:space="preserve">пластикові подвійні під </w:t>
            </w:r>
            <w:proofErr w:type="spellStart"/>
            <w:r w:rsidRPr="00C92267">
              <w:rPr>
                <w:color w:val="000000"/>
              </w:rPr>
              <w:t>саморіз</w:t>
            </w:r>
            <w:proofErr w:type="spellEnd"/>
            <w:r w:rsidRPr="00C92267">
              <w:rPr>
                <w:noProof/>
                <w:lang w:eastAsia="uk-UA"/>
              </w:rPr>
              <w:t xml:space="preserve">. </w:t>
            </w:r>
          </w:p>
          <w:p w:rsidR="00D12F4F" w:rsidRPr="00C92267" w:rsidRDefault="00D12F4F" w:rsidP="00EC33A0">
            <w:pPr>
              <w:rPr>
                <w:noProof/>
                <w:lang w:eastAsia="uk-UA"/>
              </w:rPr>
            </w:pPr>
            <w:r w:rsidRPr="00C92267">
              <w:rPr>
                <w:noProof/>
                <w:lang w:eastAsia="uk-UA"/>
              </w:rPr>
              <w:t xml:space="preserve">Місця з’єднань сховані декоративними пластиковими заглушками. </w:t>
            </w:r>
          </w:p>
          <w:p w:rsidR="00D12F4F" w:rsidRPr="00C92267" w:rsidRDefault="00D12F4F" w:rsidP="00EC33A0">
            <w:pPr>
              <w:rPr>
                <w:noProof/>
                <w:lang w:eastAsia="uk-UA"/>
              </w:rPr>
            </w:pPr>
            <w:r w:rsidRPr="00C92267">
              <w:rPr>
                <w:noProof/>
                <w:lang w:eastAsia="uk-UA"/>
              </w:rPr>
              <w:t xml:space="preserve">Задня стінка шафи - ДВП. </w:t>
            </w:r>
          </w:p>
        </w:tc>
      </w:tr>
      <w:tr w:rsidR="00D12F4F" w:rsidRPr="00C92267" w:rsidTr="00EC33A0">
        <w:trPr>
          <w:trHeight w:val="841"/>
        </w:trPr>
        <w:tc>
          <w:tcPr>
            <w:tcW w:w="56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jc w:val="center"/>
              <w:rPr>
                <w:sz w:val="22"/>
              </w:rPr>
            </w:pPr>
            <w:r w:rsidRPr="00C92267">
              <w:rPr>
                <w:sz w:val="22"/>
              </w:rPr>
              <w:lastRenderedPageBreak/>
              <w:t>5</w:t>
            </w:r>
          </w:p>
        </w:tc>
        <w:tc>
          <w:tcPr>
            <w:tcW w:w="1701" w:type="dxa"/>
            <w:tcBorders>
              <w:top w:val="single" w:sz="4" w:space="0" w:color="auto"/>
              <w:bottom w:val="single" w:sz="4" w:space="0" w:color="auto"/>
              <w:right w:val="single" w:sz="4" w:space="0" w:color="auto"/>
            </w:tcBorders>
            <w:vAlign w:val="center"/>
          </w:tcPr>
          <w:p w:rsidR="00D12F4F" w:rsidRPr="00C92267" w:rsidRDefault="00D12F4F" w:rsidP="00D12F4F">
            <w:pPr>
              <w:ind w:firstLine="0"/>
              <w:rPr>
                <w:sz w:val="22"/>
              </w:rPr>
            </w:pPr>
            <w:r w:rsidRPr="00C92267">
              <w:rPr>
                <w:sz w:val="22"/>
              </w:rPr>
              <w:t>Рамка-основи (</w:t>
            </w:r>
            <w:proofErr w:type="spellStart"/>
            <w:r w:rsidRPr="00C92267">
              <w:rPr>
                <w:sz w:val="22"/>
              </w:rPr>
              <w:t>ламелі</w:t>
            </w:r>
            <w:proofErr w:type="spellEnd"/>
            <w:r w:rsidRPr="00C92267">
              <w:rPr>
                <w:sz w:val="22"/>
              </w:rPr>
              <w:t>)</w:t>
            </w:r>
          </w:p>
          <w:p w:rsidR="00D12F4F" w:rsidRPr="00C92267" w:rsidRDefault="00D12F4F" w:rsidP="00D12F4F">
            <w:pPr>
              <w:ind w:firstLine="0"/>
              <w:rPr>
                <w:sz w:val="22"/>
              </w:rPr>
            </w:pPr>
            <w:r w:rsidRPr="00C92267">
              <w:rPr>
                <w:sz w:val="22"/>
              </w:rPr>
              <w:t>1600х2000</w:t>
            </w:r>
          </w:p>
        </w:tc>
        <w:tc>
          <w:tcPr>
            <w:tcW w:w="91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D12F4F">
            <w:pPr>
              <w:ind w:firstLine="0"/>
              <w:rPr>
                <w:sz w:val="22"/>
              </w:rPr>
            </w:pPr>
            <w:proofErr w:type="spellStart"/>
            <w:r w:rsidRPr="00C92267">
              <w:rPr>
                <w:sz w:val="22"/>
              </w:rPr>
              <w:t>шт</w:t>
            </w:r>
            <w:proofErr w:type="spellEnd"/>
          </w:p>
        </w:tc>
        <w:tc>
          <w:tcPr>
            <w:tcW w:w="501" w:type="dxa"/>
            <w:tcBorders>
              <w:top w:val="single" w:sz="4" w:space="0" w:color="auto"/>
              <w:left w:val="single" w:sz="4" w:space="0" w:color="auto"/>
              <w:bottom w:val="single" w:sz="4" w:space="0" w:color="auto"/>
            </w:tcBorders>
            <w:vAlign w:val="center"/>
          </w:tcPr>
          <w:p w:rsidR="00D12F4F" w:rsidRPr="00C92267" w:rsidRDefault="00D12F4F" w:rsidP="00EC33A0">
            <w:pPr>
              <w:jc w:val="center"/>
              <w:rPr>
                <w:sz w:val="22"/>
              </w:rPr>
            </w:pPr>
            <w:r w:rsidRPr="00C92267">
              <w:rPr>
                <w:sz w:val="22"/>
              </w:rPr>
              <w:t>12</w:t>
            </w:r>
          </w:p>
        </w:tc>
        <w:tc>
          <w:tcPr>
            <w:tcW w:w="2551" w:type="dxa"/>
            <w:tcBorders>
              <w:top w:val="single" w:sz="4" w:space="0" w:color="auto"/>
              <w:left w:val="single" w:sz="4" w:space="0" w:color="auto"/>
              <w:bottom w:val="single" w:sz="4" w:space="0" w:color="auto"/>
              <w:right w:val="single" w:sz="4" w:space="0" w:color="auto"/>
            </w:tcBorders>
          </w:tcPr>
          <w:p w:rsidR="00D12F4F" w:rsidRPr="00C92267" w:rsidRDefault="00D12F4F" w:rsidP="00D12F4F">
            <w:pPr>
              <w:ind w:firstLine="0"/>
              <w:rPr>
                <w:noProof/>
                <w:color w:val="FF0000"/>
                <w:sz w:val="22"/>
                <w:lang w:eastAsia="uk-UA"/>
              </w:rPr>
            </w:pPr>
            <w:r w:rsidRPr="005E5C65">
              <w:rPr>
                <w:noProof/>
                <w:lang w:val="ru-RU"/>
              </w:rPr>
              <w:drawing>
                <wp:inline distT="0" distB="0" distL="0" distR="0" wp14:anchorId="2FF3BF2F" wp14:editId="34FA4105">
                  <wp:extent cx="1457325" cy="1419225"/>
                  <wp:effectExtent l="0" t="0" r="9525" b="9525"/>
                  <wp:docPr id="3" name="Рисунок 3" descr="Каркас-ламелі з ніжками XXL Kredens furniture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аркас-ламелі з ніжками XXL Kredens furniture -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1419225"/>
                          </a:xfrm>
                          <a:prstGeom prst="rect">
                            <a:avLst/>
                          </a:prstGeom>
                          <a:noFill/>
                          <a:ln>
                            <a:noFill/>
                          </a:ln>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D12F4F">
            <w:pPr>
              <w:numPr>
                <w:ilvl w:val="0"/>
                <w:numId w:val="16"/>
              </w:numPr>
              <w:shd w:val="clear" w:color="auto" w:fill="FFFFFF"/>
              <w:spacing w:before="100" w:beforeAutospacing="1" w:after="100" w:afterAutospacing="1" w:line="315" w:lineRule="atLeast"/>
              <w:ind w:left="0"/>
              <w:jc w:val="left"/>
              <w:rPr>
                <w:lang w:eastAsia="uk-UA"/>
              </w:rPr>
            </w:pPr>
            <w:r w:rsidRPr="00C92267">
              <w:rPr>
                <w:noProof/>
                <w:lang w:eastAsia="uk-UA"/>
              </w:rPr>
              <w:t>Каркас ліжка з профільної труби не менше 30х30х1,2мм та укомплектований гнучкими ламелями.</w:t>
            </w:r>
            <w:r w:rsidRPr="00C92267">
              <w:rPr>
                <w:lang w:eastAsia="uk-UA"/>
              </w:rPr>
              <w:t xml:space="preserve"> </w:t>
            </w:r>
          </w:p>
          <w:p w:rsidR="00D12F4F" w:rsidRPr="00C92267" w:rsidRDefault="00D12F4F" w:rsidP="00D12F4F">
            <w:pPr>
              <w:numPr>
                <w:ilvl w:val="0"/>
                <w:numId w:val="16"/>
              </w:numPr>
              <w:shd w:val="clear" w:color="auto" w:fill="FFFFFF"/>
              <w:spacing w:before="100" w:beforeAutospacing="1" w:after="100" w:afterAutospacing="1" w:line="315" w:lineRule="atLeast"/>
              <w:ind w:left="0"/>
              <w:jc w:val="left"/>
              <w:rPr>
                <w:lang w:eastAsia="uk-UA"/>
              </w:rPr>
            </w:pPr>
            <w:r w:rsidRPr="00C92267">
              <w:rPr>
                <w:lang w:eastAsia="uk-UA"/>
              </w:rPr>
              <w:t xml:space="preserve">- пружні ортопедичні </w:t>
            </w:r>
            <w:proofErr w:type="spellStart"/>
            <w:r w:rsidRPr="00C92267">
              <w:rPr>
                <w:lang w:eastAsia="uk-UA"/>
              </w:rPr>
              <w:t>ламелі</w:t>
            </w:r>
            <w:proofErr w:type="spellEnd"/>
            <w:r w:rsidRPr="00C92267">
              <w:rPr>
                <w:lang w:eastAsia="uk-UA"/>
              </w:rPr>
              <w:t xml:space="preserve"> шириною 50 мм;</w:t>
            </w:r>
          </w:p>
          <w:p w:rsidR="00D12F4F" w:rsidRPr="00C92267" w:rsidRDefault="00D12F4F" w:rsidP="00D12F4F">
            <w:pPr>
              <w:numPr>
                <w:ilvl w:val="0"/>
                <w:numId w:val="16"/>
              </w:numPr>
              <w:shd w:val="clear" w:color="auto" w:fill="FFFFFF"/>
              <w:spacing w:before="100" w:beforeAutospacing="1" w:after="100" w:afterAutospacing="1" w:line="315" w:lineRule="atLeast"/>
              <w:ind w:left="0"/>
              <w:jc w:val="left"/>
              <w:rPr>
                <w:lang w:eastAsia="uk-UA"/>
              </w:rPr>
            </w:pPr>
            <w:r w:rsidRPr="00C92267">
              <w:rPr>
                <w:lang w:eastAsia="uk-UA"/>
              </w:rPr>
              <w:t xml:space="preserve">- точкове навантаження на одну </w:t>
            </w:r>
            <w:proofErr w:type="spellStart"/>
            <w:r w:rsidRPr="00C92267">
              <w:rPr>
                <w:lang w:eastAsia="uk-UA"/>
              </w:rPr>
              <w:t>ламель</w:t>
            </w:r>
            <w:proofErr w:type="spellEnd"/>
            <w:r w:rsidRPr="00C92267">
              <w:rPr>
                <w:lang w:eastAsia="uk-UA"/>
              </w:rPr>
              <w:t xml:space="preserve"> - до 60 кг</w:t>
            </w:r>
          </w:p>
          <w:p w:rsidR="00D12F4F" w:rsidRPr="00C92267" w:rsidRDefault="00D12F4F" w:rsidP="00D12F4F">
            <w:pPr>
              <w:numPr>
                <w:ilvl w:val="0"/>
                <w:numId w:val="16"/>
              </w:numPr>
              <w:shd w:val="clear" w:color="auto" w:fill="FFFFFF"/>
              <w:spacing w:before="100" w:beforeAutospacing="1" w:after="100" w:afterAutospacing="1" w:line="315" w:lineRule="atLeast"/>
              <w:ind w:left="0"/>
              <w:jc w:val="left"/>
              <w:rPr>
                <w:lang w:eastAsia="uk-UA"/>
              </w:rPr>
            </w:pPr>
            <w:r w:rsidRPr="00C92267">
              <w:rPr>
                <w:lang w:eastAsia="uk-UA"/>
              </w:rPr>
              <w:t xml:space="preserve">- відстань між </w:t>
            </w:r>
            <w:proofErr w:type="spellStart"/>
            <w:r w:rsidRPr="00C92267">
              <w:rPr>
                <w:lang w:eastAsia="uk-UA"/>
              </w:rPr>
              <w:t>ламелями</w:t>
            </w:r>
            <w:proofErr w:type="spellEnd"/>
            <w:r w:rsidRPr="00C92267">
              <w:rPr>
                <w:lang w:eastAsia="uk-UA"/>
              </w:rPr>
              <w:t xml:space="preserve"> 35 мм</w:t>
            </w:r>
          </w:p>
          <w:p w:rsidR="00D12F4F" w:rsidRPr="00C92267" w:rsidRDefault="00D12F4F" w:rsidP="00D12F4F">
            <w:pPr>
              <w:numPr>
                <w:ilvl w:val="0"/>
                <w:numId w:val="16"/>
              </w:numPr>
              <w:shd w:val="clear" w:color="auto" w:fill="FFFFFF"/>
              <w:spacing w:before="100" w:beforeAutospacing="1" w:after="100" w:afterAutospacing="1" w:line="315" w:lineRule="atLeast"/>
              <w:ind w:left="0"/>
              <w:jc w:val="left"/>
              <w:rPr>
                <w:lang w:eastAsia="uk-UA"/>
              </w:rPr>
            </w:pPr>
            <w:r w:rsidRPr="00C92267">
              <w:rPr>
                <w:lang w:eastAsia="uk-UA"/>
              </w:rPr>
              <w:t>- суцільнозварна рама з ніжками які регулюються по висоті</w:t>
            </w:r>
          </w:p>
          <w:p w:rsidR="00D12F4F" w:rsidRPr="00C92267" w:rsidRDefault="00D12F4F" w:rsidP="00D12F4F">
            <w:pPr>
              <w:numPr>
                <w:ilvl w:val="0"/>
                <w:numId w:val="16"/>
              </w:numPr>
              <w:shd w:val="clear" w:color="auto" w:fill="FFFFFF"/>
              <w:spacing w:before="100" w:beforeAutospacing="1" w:after="100" w:afterAutospacing="1" w:line="315" w:lineRule="atLeast"/>
              <w:ind w:left="0"/>
              <w:jc w:val="left"/>
              <w:rPr>
                <w:lang w:eastAsia="uk-UA"/>
              </w:rPr>
            </w:pPr>
            <w:r w:rsidRPr="00C92267">
              <w:rPr>
                <w:lang w:eastAsia="uk-UA"/>
              </w:rPr>
              <w:t>- 6 ніжок-опор допустиме навантаження – від 120 кг на одне спальне місце.</w:t>
            </w:r>
          </w:p>
        </w:tc>
      </w:tr>
      <w:tr w:rsidR="00D12F4F" w:rsidRPr="00C92267" w:rsidTr="00EC33A0">
        <w:trPr>
          <w:trHeight w:val="3239"/>
        </w:trPr>
        <w:tc>
          <w:tcPr>
            <w:tcW w:w="56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jc w:val="center"/>
              <w:rPr>
                <w:sz w:val="22"/>
              </w:rPr>
            </w:pPr>
            <w:r w:rsidRPr="00C92267">
              <w:rPr>
                <w:sz w:val="22"/>
              </w:rPr>
              <w:t>6</w:t>
            </w:r>
          </w:p>
        </w:tc>
        <w:tc>
          <w:tcPr>
            <w:tcW w:w="1701" w:type="dxa"/>
            <w:tcBorders>
              <w:top w:val="single" w:sz="4" w:space="0" w:color="auto"/>
              <w:bottom w:val="single" w:sz="4" w:space="0" w:color="auto"/>
              <w:right w:val="single" w:sz="4" w:space="0" w:color="auto"/>
            </w:tcBorders>
            <w:vAlign w:val="center"/>
          </w:tcPr>
          <w:p w:rsidR="00D12F4F" w:rsidRPr="00C92267" w:rsidRDefault="00D12F4F" w:rsidP="00D12F4F">
            <w:pPr>
              <w:ind w:firstLine="0"/>
              <w:rPr>
                <w:color w:val="000000"/>
                <w:sz w:val="22"/>
              </w:rPr>
            </w:pPr>
            <w:proofErr w:type="spellStart"/>
            <w:r w:rsidRPr="00C92267">
              <w:rPr>
                <w:color w:val="000000"/>
                <w:sz w:val="22"/>
              </w:rPr>
              <w:t>Матрас</w:t>
            </w:r>
            <w:proofErr w:type="spellEnd"/>
          </w:p>
          <w:p w:rsidR="00D12F4F" w:rsidRPr="00C92267" w:rsidRDefault="00D12F4F" w:rsidP="00D12F4F">
            <w:pPr>
              <w:ind w:firstLine="0"/>
              <w:rPr>
                <w:color w:val="000000"/>
                <w:sz w:val="22"/>
              </w:rPr>
            </w:pPr>
            <w:r w:rsidRPr="00C92267">
              <w:rPr>
                <w:color w:val="000000"/>
                <w:sz w:val="22"/>
              </w:rPr>
              <w:t>1600х2000</w:t>
            </w:r>
          </w:p>
        </w:tc>
        <w:tc>
          <w:tcPr>
            <w:tcW w:w="91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D12F4F">
            <w:pPr>
              <w:ind w:firstLine="0"/>
              <w:rPr>
                <w:sz w:val="22"/>
              </w:rPr>
            </w:pPr>
            <w:proofErr w:type="spellStart"/>
            <w:r w:rsidRPr="00C92267">
              <w:rPr>
                <w:sz w:val="22"/>
              </w:rPr>
              <w:t>шт</w:t>
            </w:r>
            <w:proofErr w:type="spellEnd"/>
          </w:p>
        </w:tc>
        <w:tc>
          <w:tcPr>
            <w:tcW w:w="501" w:type="dxa"/>
            <w:tcBorders>
              <w:top w:val="single" w:sz="4" w:space="0" w:color="auto"/>
              <w:left w:val="single" w:sz="4" w:space="0" w:color="auto"/>
              <w:bottom w:val="single" w:sz="4" w:space="0" w:color="auto"/>
            </w:tcBorders>
            <w:vAlign w:val="center"/>
          </w:tcPr>
          <w:p w:rsidR="00D12F4F" w:rsidRPr="00C92267" w:rsidRDefault="00D12F4F" w:rsidP="00EC33A0">
            <w:pPr>
              <w:jc w:val="center"/>
              <w:rPr>
                <w:sz w:val="22"/>
              </w:rPr>
            </w:pPr>
            <w:r w:rsidRPr="00C92267">
              <w:rPr>
                <w:sz w:val="22"/>
              </w:rPr>
              <w:t>12</w:t>
            </w:r>
          </w:p>
        </w:tc>
        <w:tc>
          <w:tcPr>
            <w:tcW w:w="2551" w:type="dxa"/>
            <w:tcBorders>
              <w:top w:val="single" w:sz="4" w:space="0" w:color="auto"/>
              <w:left w:val="single" w:sz="4" w:space="0" w:color="auto"/>
              <w:bottom w:val="single" w:sz="4" w:space="0" w:color="auto"/>
              <w:right w:val="single" w:sz="4" w:space="0" w:color="auto"/>
            </w:tcBorders>
          </w:tcPr>
          <w:p w:rsidR="00D12F4F" w:rsidRPr="00C92267" w:rsidRDefault="00D12F4F" w:rsidP="00D12F4F">
            <w:pPr>
              <w:ind w:firstLine="0"/>
              <w:rPr>
                <w:noProof/>
                <w:color w:val="FF0000"/>
                <w:sz w:val="22"/>
                <w:lang w:eastAsia="uk-UA"/>
              </w:rPr>
            </w:pPr>
            <w:r w:rsidRPr="005E5C65">
              <w:rPr>
                <w:noProof/>
                <w:lang w:val="ru-RU"/>
              </w:rPr>
              <w:drawing>
                <wp:inline distT="0" distB="0" distL="0" distR="0" wp14:anchorId="7F9D3993" wp14:editId="4DB6B7A9">
                  <wp:extent cx="1276350" cy="1295400"/>
                  <wp:effectExtent l="0" t="0" r="0" b="0"/>
                  <wp:docPr id="2" name="Рисунок 2" descr="Матрац Sleep&amp;Fly ORGANIC Epsilon / Епсілон ЕММ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рац Sleep&amp;Fly ORGANIC Epsilon / Епсілон ЕММ -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295400"/>
                          </a:xfrm>
                          <a:prstGeom prst="rect">
                            <a:avLst/>
                          </a:prstGeom>
                          <a:noFill/>
                          <a:ln>
                            <a:noFill/>
                          </a:ln>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D12F4F">
            <w:pPr>
              <w:numPr>
                <w:ilvl w:val="0"/>
                <w:numId w:val="17"/>
              </w:numPr>
              <w:shd w:val="clear" w:color="auto" w:fill="FFFFFF"/>
              <w:spacing w:before="100" w:beforeAutospacing="1" w:after="100" w:afterAutospacing="1" w:line="315" w:lineRule="atLeast"/>
              <w:jc w:val="left"/>
              <w:rPr>
                <w:lang w:eastAsia="uk-UA"/>
              </w:rPr>
            </w:pPr>
            <w:r w:rsidRPr="00C92267">
              <w:rPr>
                <w:lang w:eastAsia="uk-UA"/>
              </w:rPr>
              <w:t>Жорсткість: жорсткий;</w:t>
            </w:r>
          </w:p>
          <w:p w:rsidR="00D12F4F" w:rsidRPr="00C92267" w:rsidRDefault="00D12F4F" w:rsidP="00D12F4F">
            <w:pPr>
              <w:numPr>
                <w:ilvl w:val="0"/>
                <w:numId w:val="17"/>
              </w:numPr>
              <w:shd w:val="clear" w:color="auto" w:fill="FFFFFF"/>
              <w:spacing w:before="100" w:beforeAutospacing="1" w:after="100" w:afterAutospacing="1" w:line="315" w:lineRule="atLeast"/>
              <w:jc w:val="left"/>
              <w:rPr>
                <w:lang w:eastAsia="uk-UA"/>
              </w:rPr>
            </w:pPr>
            <w:r w:rsidRPr="00C92267">
              <w:rPr>
                <w:lang w:eastAsia="uk-UA"/>
              </w:rPr>
              <w:t>Висота: 22 см;</w:t>
            </w:r>
          </w:p>
          <w:p w:rsidR="00D12F4F" w:rsidRPr="00C92267" w:rsidRDefault="00D12F4F" w:rsidP="00D12F4F">
            <w:pPr>
              <w:numPr>
                <w:ilvl w:val="0"/>
                <w:numId w:val="17"/>
              </w:numPr>
              <w:shd w:val="clear" w:color="auto" w:fill="FFFFFF"/>
              <w:spacing w:before="100" w:beforeAutospacing="1" w:after="100" w:afterAutospacing="1" w:line="315" w:lineRule="atLeast"/>
              <w:jc w:val="left"/>
              <w:rPr>
                <w:lang w:eastAsia="uk-UA"/>
              </w:rPr>
            </w:pPr>
            <w:r w:rsidRPr="00C92267">
              <w:t>Тип матраца – двосторонній;</w:t>
            </w:r>
          </w:p>
          <w:p w:rsidR="00D12F4F" w:rsidRPr="00C92267" w:rsidRDefault="00D12F4F" w:rsidP="00D12F4F">
            <w:pPr>
              <w:numPr>
                <w:ilvl w:val="0"/>
                <w:numId w:val="17"/>
              </w:numPr>
              <w:shd w:val="clear" w:color="auto" w:fill="FFFFFF"/>
              <w:spacing w:before="100" w:beforeAutospacing="1" w:after="100" w:afterAutospacing="1" w:line="315" w:lineRule="atLeast"/>
              <w:jc w:val="left"/>
            </w:pPr>
            <w:r w:rsidRPr="00C92267">
              <w:t xml:space="preserve">Навантаження не </w:t>
            </w:r>
            <w:proofErr w:type="spellStart"/>
            <w:r w:rsidRPr="00C92267">
              <w:t>меньше</w:t>
            </w:r>
            <w:proofErr w:type="spellEnd"/>
            <w:r w:rsidRPr="00C92267">
              <w:t xml:space="preserve"> 130 кг;</w:t>
            </w:r>
          </w:p>
          <w:p w:rsidR="00D12F4F" w:rsidRPr="00C92267" w:rsidRDefault="00D12F4F" w:rsidP="00D12F4F">
            <w:pPr>
              <w:numPr>
                <w:ilvl w:val="0"/>
                <w:numId w:val="17"/>
              </w:numPr>
              <w:shd w:val="clear" w:color="auto" w:fill="FFFFFF"/>
              <w:spacing w:before="100" w:beforeAutospacing="1" w:after="100" w:afterAutospacing="1" w:line="315" w:lineRule="atLeast"/>
              <w:jc w:val="left"/>
            </w:pPr>
            <w:r w:rsidRPr="00C92267">
              <w:rPr>
                <w:shd w:val="clear" w:color="auto" w:fill="FFFFFF"/>
              </w:rPr>
              <w:t>М'який рельєфний чохол;</w:t>
            </w:r>
          </w:p>
          <w:p w:rsidR="00D12F4F" w:rsidRPr="00C92267" w:rsidRDefault="00D12F4F" w:rsidP="00D12F4F">
            <w:pPr>
              <w:numPr>
                <w:ilvl w:val="0"/>
                <w:numId w:val="17"/>
              </w:numPr>
              <w:shd w:val="clear" w:color="auto" w:fill="FFFFFF"/>
              <w:spacing w:before="100" w:beforeAutospacing="1" w:after="100" w:afterAutospacing="1" w:line="315" w:lineRule="atLeast"/>
              <w:jc w:val="left"/>
            </w:pPr>
            <w:r w:rsidRPr="00C92267">
              <w:rPr>
                <w:shd w:val="clear" w:color="auto" w:fill="FFFFFF"/>
              </w:rPr>
              <w:t>Анатомічна пружинна система із сталі високої якості, яка гарантує оптимальний режим розподілу ваги.</w:t>
            </w:r>
          </w:p>
        </w:tc>
      </w:tr>
      <w:tr w:rsidR="00D12F4F" w:rsidRPr="00C92267" w:rsidTr="00EC33A0">
        <w:trPr>
          <w:trHeight w:val="4669"/>
        </w:trPr>
        <w:tc>
          <w:tcPr>
            <w:tcW w:w="567"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jc w:val="center"/>
              <w:rPr>
                <w:sz w:val="22"/>
              </w:rPr>
            </w:pPr>
            <w:r w:rsidRPr="00C92267">
              <w:rPr>
                <w:sz w:val="22"/>
              </w:rPr>
              <w:t>7</w:t>
            </w:r>
          </w:p>
        </w:tc>
        <w:tc>
          <w:tcPr>
            <w:tcW w:w="1701" w:type="dxa"/>
            <w:tcBorders>
              <w:top w:val="single" w:sz="4" w:space="0" w:color="auto"/>
              <w:left w:val="nil"/>
              <w:bottom w:val="single" w:sz="4" w:space="0" w:color="auto"/>
              <w:right w:val="single" w:sz="4" w:space="0" w:color="auto"/>
            </w:tcBorders>
            <w:vAlign w:val="center"/>
          </w:tcPr>
          <w:p w:rsidR="00D12F4F" w:rsidRPr="00C92267" w:rsidRDefault="00D12F4F" w:rsidP="00D12F4F">
            <w:pPr>
              <w:ind w:firstLine="0"/>
              <w:rPr>
                <w:color w:val="000000"/>
                <w:sz w:val="22"/>
              </w:rPr>
            </w:pPr>
            <w:r w:rsidRPr="00C92267">
              <w:rPr>
                <w:color w:val="000000"/>
                <w:sz w:val="22"/>
              </w:rPr>
              <w:t>Диван</w:t>
            </w:r>
          </w:p>
          <w:p w:rsidR="00D12F4F" w:rsidRPr="00C92267" w:rsidRDefault="00D12F4F" w:rsidP="00D12F4F">
            <w:pPr>
              <w:ind w:firstLine="0"/>
              <w:rPr>
                <w:color w:val="000000"/>
                <w:sz w:val="22"/>
              </w:rPr>
            </w:pPr>
            <w:r w:rsidRPr="00C92267">
              <w:rPr>
                <w:color w:val="000000"/>
                <w:sz w:val="22"/>
              </w:rPr>
              <w:t>245х90х90</w:t>
            </w:r>
          </w:p>
        </w:tc>
        <w:tc>
          <w:tcPr>
            <w:tcW w:w="917" w:type="dxa"/>
            <w:tcBorders>
              <w:top w:val="single" w:sz="4" w:space="0" w:color="auto"/>
              <w:left w:val="nil"/>
              <w:bottom w:val="single" w:sz="4" w:space="0" w:color="auto"/>
              <w:right w:val="single" w:sz="4" w:space="0" w:color="auto"/>
            </w:tcBorders>
            <w:vAlign w:val="center"/>
          </w:tcPr>
          <w:p w:rsidR="00D12F4F" w:rsidRPr="00C92267" w:rsidRDefault="00D12F4F" w:rsidP="00D12F4F">
            <w:pPr>
              <w:ind w:firstLine="0"/>
              <w:rPr>
                <w:sz w:val="22"/>
              </w:rPr>
            </w:pPr>
            <w:proofErr w:type="spellStart"/>
            <w:r w:rsidRPr="00C92267">
              <w:rPr>
                <w:sz w:val="22"/>
              </w:rPr>
              <w:t>шт</w:t>
            </w:r>
            <w:proofErr w:type="spellEnd"/>
          </w:p>
        </w:tc>
        <w:tc>
          <w:tcPr>
            <w:tcW w:w="501" w:type="dxa"/>
            <w:tcBorders>
              <w:top w:val="single" w:sz="4" w:space="0" w:color="auto"/>
              <w:left w:val="nil"/>
              <w:bottom w:val="single" w:sz="4" w:space="0" w:color="auto"/>
              <w:right w:val="single" w:sz="4" w:space="0" w:color="auto"/>
            </w:tcBorders>
            <w:vAlign w:val="center"/>
          </w:tcPr>
          <w:p w:rsidR="00D12F4F" w:rsidRPr="00C92267" w:rsidRDefault="00D12F4F" w:rsidP="00EC33A0">
            <w:pPr>
              <w:jc w:val="center"/>
              <w:rPr>
                <w:color w:val="000000"/>
                <w:sz w:val="22"/>
              </w:rPr>
            </w:pPr>
            <w:r w:rsidRPr="00C92267">
              <w:rPr>
                <w:color w:val="000000"/>
                <w:sz w:val="22"/>
              </w:rPr>
              <w:t>12</w:t>
            </w:r>
          </w:p>
        </w:tc>
        <w:tc>
          <w:tcPr>
            <w:tcW w:w="2551" w:type="dxa"/>
            <w:tcBorders>
              <w:top w:val="single" w:sz="4" w:space="0" w:color="auto"/>
              <w:left w:val="single" w:sz="4" w:space="0" w:color="auto"/>
              <w:bottom w:val="single" w:sz="4" w:space="0" w:color="auto"/>
              <w:right w:val="single" w:sz="4" w:space="0" w:color="auto"/>
            </w:tcBorders>
          </w:tcPr>
          <w:p w:rsidR="00D12F4F" w:rsidRPr="00C92267" w:rsidRDefault="00D12F4F" w:rsidP="00D12F4F">
            <w:pPr>
              <w:ind w:firstLine="0"/>
              <w:rPr>
                <w:noProof/>
                <w:color w:val="FF0000"/>
                <w:sz w:val="22"/>
                <w:lang w:eastAsia="uk-UA"/>
              </w:rPr>
            </w:pPr>
            <w:r w:rsidRPr="005E5C65">
              <w:rPr>
                <w:noProof/>
                <w:lang w:val="ru-RU"/>
              </w:rPr>
              <w:drawing>
                <wp:inline distT="0" distB="0" distL="0" distR="0" wp14:anchorId="75B0A097" wp14:editId="140DA4AA">
                  <wp:extent cx="1362075" cy="933450"/>
                  <wp:effectExtent l="0" t="0" r="9525" b="0"/>
                  <wp:docPr id="1" name="Рисунок 1" descr="Диван Сіті New (відкр. підлокітники) тк. Балатон 28 + подушки Олімп 15 Vika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Диван Сіті New (відкр. підлокітники) тк. Балатон 28 + подушки Олімп 15 Vika -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933450"/>
                          </a:xfrm>
                          <a:prstGeom prst="rect">
                            <a:avLst/>
                          </a:prstGeom>
                          <a:noFill/>
                          <a:ln>
                            <a:noFill/>
                          </a:ln>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vAlign w:val="center"/>
          </w:tcPr>
          <w:p w:rsidR="00D12F4F" w:rsidRPr="00C92267" w:rsidRDefault="00D12F4F" w:rsidP="00EC33A0">
            <w:pPr>
              <w:shd w:val="clear" w:color="auto" w:fill="FFFFFF"/>
              <w:spacing w:line="270" w:lineRule="atLeast"/>
              <w:rPr>
                <w:lang w:eastAsia="uk-UA"/>
              </w:rPr>
            </w:pPr>
            <w:r w:rsidRPr="00C92267">
              <w:rPr>
                <w:lang w:eastAsia="uk-UA"/>
              </w:rPr>
              <w:t>Ширина245 см</w:t>
            </w:r>
          </w:p>
          <w:p w:rsidR="00D12F4F" w:rsidRPr="00C92267" w:rsidRDefault="00D12F4F" w:rsidP="00EC33A0">
            <w:pPr>
              <w:shd w:val="clear" w:color="auto" w:fill="FFFFFF"/>
              <w:spacing w:line="270" w:lineRule="atLeast"/>
              <w:rPr>
                <w:lang w:eastAsia="uk-UA"/>
              </w:rPr>
            </w:pPr>
            <w:r w:rsidRPr="00C92267">
              <w:rPr>
                <w:lang w:eastAsia="uk-UA"/>
              </w:rPr>
              <w:t>Висота90 см</w:t>
            </w:r>
          </w:p>
          <w:p w:rsidR="00D12F4F" w:rsidRPr="00C92267" w:rsidRDefault="00D12F4F" w:rsidP="00EC33A0">
            <w:pPr>
              <w:shd w:val="clear" w:color="auto" w:fill="FFFFFF"/>
              <w:spacing w:line="270" w:lineRule="atLeast"/>
              <w:rPr>
                <w:lang w:eastAsia="uk-UA"/>
              </w:rPr>
            </w:pPr>
            <w:r w:rsidRPr="00C92267">
              <w:rPr>
                <w:lang w:eastAsia="uk-UA"/>
              </w:rPr>
              <w:t>Глибина90 см</w:t>
            </w:r>
          </w:p>
          <w:p w:rsidR="00D12F4F" w:rsidRPr="00C92267" w:rsidRDefault="00D12F4F" w:rsidP="00EC33A0">
            <w:pPr>
              <w:rPr>
                <w:lang w:eastAsia="uk-UA"/>
              </w:rPr>
            </w:pPr>
            <w:r w:rsidRPr="00C92267">
              <w:rPr>
                <w:shd w:val="clear" w:color="auto" w:fill="FFFFFF"/>
                <w:lang w:eastAsia="uk-UA"/>
              </w:rPr>
              <w:t>Тип трансформації</w:t>
            </w:r>
            <w:r w:rsidRPr="00C92267">
              <w:rPr>
                <w:lang w:eastAsia="uk-UA"/>
              </w:rPr>
              <w:t xml:space="preserve"> – </w:t>
            </w:r>
            <w:proofErr w:type="spellStart"/>
            <w:r w:rsidRPr="00C92267">
              <w:rPr>
                <w:lang w:eastAsia="uk-UA"/>
              </w:rPr>
              <w:t>єврокнижка</w:t>
            </w:r>
            <w:proofErr w:type="spellEnd"/>
            <w:r w:rsidRPr="00C92267">
              <w:rPr>
                <w:lang w:eastAsia="uk-UA"/>
              </w:rPr>
              <w:t>.</w:t>
            </w:r>
          </w:p>
          <w:p w:rsidR="00D12F4F" w:rsidRPr="00C92267" w:rsidRDefault="00D12F4F" w:rsidP="00EC33A0">
            <w:pPr>
              <w:rPr>
                <w:lang w:eastAsia="uk-UA"/>
              </w:rPr>
            </w:pPr>
            <w:r w:rsidRPr="00C92267">
              <w:rPr>
                <w:shd w:val="clear" w:color="auto" w:fill="FFFFFF"/>
                <w:lang w:eastAsia="uk-UA"/>
              </w:rPr>
              <w:t>Тип дивану</w:t>
            </w:r>
            <w:r w:rsidRPr="00C92267">
              <w:rPr>
                <w:lang w:eastAsia="uk-UA"/>
              </w:rPr>
              <w:t xml:space="preserve"> - </w:t>
            </w:r>
            <w:proofErr w:type="spellStart"/>
            <w:r w:rsidRPr="00C92267">
              <w:rPr>
                <w:lang w:eastAsia="uk-UA"/>
              </w:rPr>
              <w:t>безпружинні</w:t>
            </w:r>
            <w:proofErr w:type="spellEnd"/>
            <w:r w:rsidRPr="00C92267">
              <w:rPr>
                <w:lang w:eastAsia="uk-UA"/>
              </w:rPr>
              <w:t xml:space="preserve"> дивани.</w:t>
            </w:r>
          </w:p>
          <w:p w:rsidR="00D12F4F" w:rsidRPr="00C92267" w:rsidRDefault="00D12F4F" w:rsidP="00EC33A0">
            <w:pPr>
              <w:rPr>
                <w:lang w:eastAsia="uk-UA"/>
              </w:rPr>
            </w:pPr>
            <w:r w:rsidRPr="00C92267">
              <w:rPr>
                <w:lang w:eastAsia="uk-UA"/>
              </w:rPr>
              <w:t>Колір коричневий.</w:t>
            </w:r>
          </w:p>
          <w:p w:rsidR="00D12F4F" w:rsidRPr="00C92267" w:rsidRDefault="00D12F4F" w:rsidP="00EC33A0">
            <w:pPr>
              <w:rPr>
                <w:lang w:val="ru-RU" w:eastAsia="uk-UA"/>
              </w:rPr>
            </w:pPr>
            <w:r w:rsidRPr="00C92267">
              <w:rPr>
                <w:lang w:eastAsia="uk-UA"/>
              </w:rPr>
              <w:t xml:space="preserve">Тканина </w:t>
            </w:r>
            <w:proofErr w:type="spellStart"/>
            <w:r w:rsidRPr="00C92267">
              <w:rPr>
                <w:lang w:eastAsia="uk-UA"/>
              </w:rPr>
              <w:t>шеніл</w:t>
            </w:r>
            <w:proofErr w:type="spellEnd"/>
          </w:p>
          <w:p w:rsidR="00D12F4F" w:rsidRPr="00C92267" w:rsidRDefault="00D12F4F" w:rsidP="00EC33A0">
            <w:pPr>
              <w:rPr>
                <w:shd w:val="clear" w:color="auto" w:fill="FFFFFF"/>
              </w:rPr>
            </w:pPr>
            <w:r w:rsidRPr="00C92267">
              <w:rPr>
                <w:shd w:val="clear" w:color="auto" w:fill="FFFFFF"/>
              </w:rPr>
              <w:t>М'які елементи виробу наповнені класичним</w:t>
            </w:r>
            <w:r w:rsidRPr="00C92267">
              <w:rPr>
                <w:b/>
                <w:bCs/>
                <w:shd w:val="clear" w:color="auto" w:fill="FFFFFF"/>
              </w:rPr>
              <w:t> пінополіуретаном</w:t>
            </w:r>
            <w:r w:rsidRPr="00C92267">
              <w:rPr>
                <w:shd w:val="clear" w:color="auto" w:fill="FFFFFF"/>
              </w:rPr>
              <w:t xml:space="preserve">, основними перевагами якого є пружність </w:t>
            </w:r>
            <w:r w:rsidRPr="00C92267">
              <w:rPr>
                <w:shd w:val="clear" w:color="auto" w:fill="FFFFFF"/>
              </w:rPr>
              <w:lastRenderedPageBreak/>
              <w:t>та еластичність. Всередині присутній місткий короб для зберігання постільних речей.</w:t>
            </w:r>
          </w:p>
          <w:p w:rsidR="00D12F4F" w:rsidRPr="00C92267" w:rsidRDefault="00D12F4F" w:rsidP="00D12F4F">
            <w:pPr>
              <w:numPr>
                <w:ilvl w:val="0"/>
                <w:numId w:val="16"/>
              </w:numPr>
              <w:shd w:val="clear" w:color="auto" w:fill="FFFFFF"/>
              <w:spacing w:before="100" w:beforeAutospacing="1" w:after="100" w:afterAutospacing="1" w:line="315" w:lineRule="atLeast"/>
              <w:rPr>
                <w:lang w:eastAsia="uk-UA"/>
              </w:rPr>
            </w:pPr>
            <w:r w:rsidRPr="00C92267">
              <w:rPr>
                <w:lang w:eastAsia="uk-UA"/>
              </w:rPr>
              <w:t xml:space="preserve">основа — рамка на </w:t>
            </w:r>
            <w:proofErr w:type="spellStart"/>
            <w:r w:rsidRPr="00C92267">
              <w:rPr>
                <w:lang w:eastAsia="uk-UA"/>
              </w:rPr>
              <w:t>ламелях</w:t>
            </w:r>
            <w:proofErr w:type="spellEnd"/>
            <w:r w:rsidRPr="00C92267">
              <w:rPr>
                <w:lang w:eastAsia="uk-UA"/>
              </w:rPr>
              <w:t>;</w:t>
            </w:r>
          </w:p>
          <w:p w:rsidR="00D12F4F" w:rsidRPr="00C92267" w:rsidRDefault="00D12F4F" w:rsidP="00D12F4F">
            <w:pPr>
              <w:numPr>
                <w:ilvl w:val="0"/>
                <w:numId w:val="16"/>
              </w:numPr>
              <w:shd w:val="clear" w:color="auto" w:fill="FFFFFF"/>
              <w:spacing w:before="100" w:beforeAutospacing="1" w:after="100" w:afterAutospacing="1" w:line="315" w:lineRule="atLeast"/>
              <w:rPr>
                <w:lang w:eastAsia="uk-UA"/>
              </w:rPr>
            </w:pPr>
            <w:r w:rsidRPr="00C92267">
              <w:rPr>
                <w:lang w:eastAsia="uk-UA"/>
              </w:rPr>
              <w:t>наповнення — ППУ 10 см;</w:t>
            </w:r>
          </w:p>
          <w:p w:rsidR="00D12F4F" w:rsidRPr="00C92267" w:rsidRDefault="00D12F4F" w:rsidP="00D12F4F">
            <w:pPr>
              <w:numPr>
                <w:ilvl w:val="0"/>
                <w:numId w:val="16"/>
              </w:numPr>
              <w:shd w:val="clear" w:color="auto" w:fill="FFFFFF"/>
              <w:spacing w:before="100" w:beforeAutospacing="1" w:after="100" w:afterAutospacing="1" w:line="315" w:lineRule="atLeast"/>
              <w:rPr>
                <w:lang w:eastAsia="uk-UA"/>
              </w:rPr>
            </w:pPr>
            <w:r w:rsidRPr="00C92267">
              <w:rPr>
                <w:lang w:eastAsia="uk-UA"/>
              </w:rPr>
              <w:t>тумби підлокітників: верх ДСП бук;</w:t>
            </w:r>
          </w:p>
          <w:p w:rsidR="00D12F4F" w:rsidRPr="00C92267" w:rsidRDefault="00D12F4F" w:rsidP="00D12F4F">
            <w:pPr>
              <w:numPr>
                <w:ilvl w:val="0"/>
                <w:numId w:val="16"/>
              </w:numPr>
              <w:shd w:val="clear" w:color="auto" w:fill="FFFFFF"/>
              <w:spacing w:before="100" w:beforeAutospacing="1" w:after="100" w:afterAutospacing="1" w:line="315" w:lineRule="atLeast"/>
              <w:rPr>
                <w:lang w:eastAsia="uk-UA"/>
              </w:rPr>
            </w:pPr>
            <w:r w:rsidRPr="00C92267">
              <w:rPr>
                <w:lang w:eastAsia="uk-UA"/>
              </w:rPr>
              <w:t>каркас — сосновий брус.</w:t>
            </w:r>
          </w:p>
          <w:p w:rsidR="00D12F4F" w:rsidRPr="00C92267" w:rsidRDefault="00D12F4F" w:rsidP="00EC33A0">
            <w:pPr>
              <w:shd w:val="clear" w:color="auto" w:fill="FFFFFF"/>
              <w:spacing w:before="100" w:beforeAutospacing="1" w:after="100" w:afterAutospacing="1" w:line="315" w:lineRule="atLeast"/>
              <w:ind w:left="360"/>
              <w:rPr>
                <w:noProof/>
                <w:lang w:eastAsia="uk-UA"/>
              </w:rPr>
            </w:pPr>
          </w:p>
        </w:tc>
      </w:tr>
    </w:tbl>
    <w:p w:rsidR="00D12F4F" w:rsidRPr="00F87E0D" w:rsidRDefault="00D12F4F" w:rsidP="00D12F4F"/>
    <w:p w:rsidR="00D12F4F" w:rsidRDefault="00D12F4F" w:rsidP="00D12F4F">
      <w:pPr>
        <w:ind w:firstLine="568"/>
        <w:rPr>
          <w:bCs/>
          <w:color w:val="000000"/>
          <w:sz w:val="24"/>
          <w:szCs w:val="24"/>
        </w:rPr>
      </w:pPr>
    </w:p>
    <w:p w:rsidR="00D12F4F" w:rsidRPr="002E3B9E" w:rsidRDefault="00D12F4F" w:rsidP="00D12F4F">
      <w:pPr>
        <w:ind w:firstLine="568"/>
        <w:rPr>
          <w:bCs/>
          <w:color w:val="000000"/>
          <w:sz w:val="24"/>
          <w:szCs w:val="24"/>
        </w:rPr>
      </w:pPr>
      <w:r w:rsidRPr="002E3B9E">
        <w:rPr>
          <w:bCs/>
          <w:color w:val="000000"/>
          <w:sz w:val="24"/>
          <w:szCs w:val="24"/>
        </w:rPr>
        <w:t>При підготовці пропозиції учасникам рекомендується керуватись вимогами постанови КМУ від 04.04.2001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та місцевих бюджетів”.</w:t>
      </w:r>
    </w:p>
    <w:p w:rsidR="001D6A05" w:rsidRPr="00345EF6" w:rsidRDefault="001D6A05"/>
    <w:sectPr w:rsidR="001D6A05" w:rsidRPr="00345EF6" w:rsidSect="00BD0CB0">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nsid w:val="00D92038"/>
    <w:multiLevelType w:val="hybridMultilevel"/>
    <w:tmpl w:val="7C0665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681E4C"/>
    <w:multiLevelType w:val="hybridMultilevel"/>
    <w:tmpl w:val="3E70C1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77402"/>
    <w:multiLevelType w:val="hybridMultilevel"/>
    <w:tmpl w:val="74463B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9330A07"/>
    <w:multiLevelType w:val="hybridMultilevel"/>
    <w:tmpl w:val="9A5E77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9F94906"/>
    <w:multiLevelType w:val="hybridMultilevel"/>
    <w:tmpl w:val="D3F05E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B480AFF"/>
    <w:multiLevelType w:val="multilevel"/>
    <w:tmpl w:val="0FEA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41A62"/>
    <w:multiLevelType w:val="hybridMultilevel"/>
    <w:tmpl w:val="43FC8A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27F108F"/>
    <w:multiLevelType w:val="hybridMultilevel"/>
    <w:tmpl w:val="9A24EB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88B0672"/>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CA57110"/>
    <w:multiLevelType w:val="hybridMultilevel"/>
    <w:tmpl w:val="335801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1D3608"/>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21E725A"/>
    <w:multiLevelType w:val="multilevel"/>
    <w:tmpl w:val="6366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3E06D7"/>
    <w:multiLevelType w:val="hybridMultilevel"/>
    <w:tmpl w:val="099265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7A84527"/>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D852772"/>
    <w:multiLevelType w:val="hybridMultilevel"/>
    <w:tmpl w:val="702C9FDE"/>
    <w:lvl w:ilvl="0" w:tplc="72CED2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E60523"/>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715F25E2"/>
    <w:multiLevelType w:val="hybridMultilevel"/>
    <w:tmpl w:val="FD3451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7"/>
  </w:num>
  <w:num w:numId="4">
    <w:abstractNumId w:val="10"/>
  </w:num>
  <w:num w:numId="5">
    <w:abstractNumId w:val="1"/>
  </w:num>
  <w:num w:numId="6">
    <w:abstractNumId w:val="3"/>
  </w:num>
  <w:num w:numId="7">
    <w:abstractNumId w:val="9"/>
  </w:num>
  <w:num w:numId="8">
    <w:abstractNumId w:val="17"/>
  </w:num>
  <w:num w:numId="9">
    <w:abstractNumId w:val="4"/>
  </w:num>
  <w:num w:numId="10">
    <w:abstractNumId w:val="8"/>
  </w:num>
  <w:num w:numId="11">
    <w:abstractNumId w:val="13"/>
  </w:num>
  <w:num w:numId="12">
    <w:abstractNumId w:val="5"/>
  </w:num>
  <w:num w:numId="13">
    <w:abstractNumId w:val="14"/>
  </w:num>
  <w:num w:numId="14">
    <w:abstractNumId w:val="16"/>
  </w:num>
  <w:num w:numId="15">
    <w:abstractNumId w:val="11"/>
  </w:num>
  <w:num w:numId="16">
    <w:abstractNumId w:val="12"/>
  </w:num>
  <w:num w:numId="17">
    <w:abstractNumId w:val="6"/>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A2"/>
    <w:rsid w:val="001A5B7A"/>
    <w:rsid w:val="001D6A05"/>
    <w:rsid w:val="00345EF6"/>
    <w:rsid w:val="0048231C"/>
    <w:rsid w:val="004B7D24"/>
    <w:rsid w:val="004F77F0"/>
    <w:rsid w:val="005330C1"/>
    <w:rsid w:val="00605B47"/>
    <w:rsid w:val="008E69EE"/>
    <w:rsid w:val="00903DE5"/>
    <w:rsid w:val="00913E9D"/>
    <w:rsid w:val="00A426FE"/>
    <w:rsid w:val="00BD0CB0"/>
    <w:rsid w:val="00D12F4F"/>
    <w:rsid w:val="00E86FA2"/>
    <w:rsid w:val="00FA6F8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FC3F5-70AB-4D94-B948-CB10C1EB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E9D"/>
  </w:style>
  <w:style w:type="paragraph" w:styleId="1">
    <w:name w:val="heading 1"/>
    <w:basedOn w:val="a"/>
    <w:next w:val="a"/>
    <w:link w:val="10"/>
    <w:qFormat/>
    <w:rsid w:val="0048231C"/>
    <w:pPr>
      <w:keepNext/>
      <w:spacing w:line="240" w:lineRule="auto"/>
      <w:ind w:firstLine="0"/>
      <w:jc w:val="center"/>
      <w:outlineLvl w:val="0"/>
    </w:pPr>
    <w:rPr>
      <w:rFonts w:eastAsia="Times New Roman" w:cs="Times New Roman"/>
      <w:i/>
      <w:iCs/>
      <w:sz w:val="24"/>
      <w:szCs w:val="24"/>
      <w:lang w:eastAsia="ru-RU"/>
    </w:rPr>
  </w:style>
  <w:style w:type="paragraph" w:styleId="20">
    <w:name w:val="heading 2"/>
    <w:basedOn w:val="a"/>
    <w:next w:val="a"/>
    <w:link w:val="21"/>
    <w:qFormat/>
    <w:rsid w:val="001D6A05"/>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1D6A05"/>
    <w:pPr>
      <w:keepNext/>
      <w:spacing w:before="240" w:after="60" w:line="240" w:lineRule="auto"/>
      <w:ind w:firstLine="0"/>
      <w:jc w:val="left"/>
      <w:outlineLvl w:val="2"/>
    </w:pPr>
    <w:rPr>
      <w:rFonts w:ascii="Arial" w:eastAsia="Times New Roman" w:hAnsi="Arial" w:cs="Times New Roman"/>
      <w:b/>
      <w:bCs/>
      <w:sz w:val="26"/>
      <w:szCs w:val="26"/>
    </w:rPr>
  </w:style>
  <w:style w:type="paragraph" w:styleId="4">
    <w:name w:val="heading 4"/>
    <w:basedOn w:val="a"/>
    <w:next w:val="a"/>
    <w:link w:val="40"/>
    <w:unhideWhenUsed/>
    <w:qFormat/>
    <w:rsid w:val="001D6A05"/>
    <w:pPr>
      <w:keepNext/>
      <w:spacing w:before="240" w:after="60" w:line="240" w:lineRule="auto"/>
      <w:ind w:firstLine="0"/>
      <w:jc w:val="left"/>
      <w:outlineLvl w:val="3"/>
    </w:pPr>
    <w:rPr>
      <w:rFonts w:ascii="Calibri" w:eastAsia="Times New Roman" w:hAnsi="Calibri" w:cs="Times New Roman"/>
      <w:b/>
      <w:bCs/>
      <w:szCs w:val="28"/>
    </w:rPr>
  </w:style>
  <w:style w:type="paragraph" w:styleId="5">
    <w:name w:val="heading 5"/>
    <w:basedOn w:val="a"/>
    <w:next w:val="a"/>
    <w:link w:val="50"/>
    <w:qFormat/>
    <w:rsid w:val="001D6A05"/>
    <w:pPr>
      <w:keepNext/>
      <w:spacing w:line="240" w:lineRule="auto"/>
      <w:ind w:firstLine="0"/>
      <w:jc w:val="center"/>
      <w:outlineLvl w:val="4"/>
    </w:pPr>
    <w:rPr>
      <w:rFonts w:eastAsia="Arial Unicode MS" w:cs="Times New Roman"/>
      <w:b/>
      <w:bCs/>
      <w:snapToGrid w:val="0"/>
      <w:sz w:val="20"/>
      <w:szCs w:val="20"/>
    </w:rPr>
  </w:style>
  <w:style w:type="paragraph" w:styleId="6">
    <w:name w:val="heading 6"/>
    <w:basedOn w:val="a"/>
    <w:next w:val="a"/>
    <w:link w:val="60"/>
    <w:qFormat/>
    <w:rsid w:val="001D6A05"/>
    <w:pPr>
      <w:keepNext/>
      <w:spacing w:before="60" w:line="240" w:lineRule="auto"/>
      <w:ind w:firstLine="0"/>
      <w:jc w:val="center"/>
      <w:outlineLvl w:val="5"/>
    </w:pPr>
    <w:rPr>
      <w:rFonts w:eastAsia="Times New Roman" w:cs="Times New Roman"/>
      <w:b/>
      <w:sz w:val="32"/>
      <w:szCs w:val="20"/>
      <w:lang w:eastAsia="ru-RU"/>
    </w:rPr>
  </w:style>
  <w:style w:type="paragraph" w:styleId="7">
    <w:name w:val="heading 7"/>
    <w:basedOn w:val="a"/>
    <w:next w:val="a"/>
    <w:link w:val="70"/>
    <w:qFormat/>
    <w:rsid w:val="001D6A05"/>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31C"/>
    <w:rPr>
      <w:rFonts w:eastAsia="Times New Roman" w:cs="Times New Roman"/>
      <w:i/>
      <w:iCs/>
      <w:sz w:val="24"/>
      <w:szCs w:val="24"/>
      <w:lang w:eastAsia="ru-RU"/>
    </w:rPr>
  </w:style>
  <w:style w:type="character" w:customStyle="1" w:styleId="h-select-all">
    <w:name w:val="h-select-all"/>
    <w:basedOn w:val="a0"/>
    <w:rsid w:val="004F77F0"/>
  </w:style>
  <w:style w:type="character" w:customStyle="1" w:styleId="21">
    <w:name w:val="Заголовок 2 Знак"/>
    <w:basedOn w:val="a0"/>
    <w:link w:val="20"/>
    <w:rsid w:val="001D6A05"/>
    <w:rPr>
      <w:rFonts w:eastAsia="Times New Roman" w:cs="Times New Roman"/>
      <w:b/>
      <w:sz w:val="24"/>
      <w:szCs w:val="20"/>
      <w:lang w:eastAsia="ru-RU"/>
    </w:rPr>
  </w:style>
  <w:style w:type="character" w:customStyle="1" w:styleId="30">
    <w:name w:val="Заголовок 3 Знак"/>
    <w:basedOn w:val="a0"/>
    <w:link w:val="3"/>
    <w:rsid w:val="001D6A05"/>
    <w:rPr>
      <w:rFonts w:ascii="Arial" w:eastAsia="Times New Roman" w:hAnsi="Arial" w:cs="Times New Roman"/>
      <w:b/>
      <w:bCs/>
      <w:sz w:val="26"/>
      <w:szCs w:val="26"/>
    </w:rPr>
  </w:style>
  <w:style w:type="character" w:customStyle="1" w:styleId="40">
    <w:name w:val="Заголовок 4 Знак"/>
    <w:basedOn w:val="a0"/>
    <w:link w:val="4"/>
    <w:rsid w:val="001D6A05"/>
    <w:rPr>
      <w:rFonts w:ascii="Calibri" w:eastAsia="Times New Roman" w:hAnsi="Calibri" w:cs="Times New Roman"/>
      <w:b/>
      <w:bCs/>
      <w:szCs w:val="28"/>
    </w:rPr>
  </w:style>
  <w:style w:type="character" w:customStyle="1" w:styleId="50">
    <w:name w:val="Заголовок 5 Знак"/>
    <w:basedOn w:val="a0"/>
    <w:link w:val="5"/>
    <w:rsid w:val="001D6A05"/>
    <w:rPr>
      <w:rFonts w:eastAsia="Arial Unicode MS" w:cs="Times New Roman"/>
      <w:b/>
      <w:bCs/>
      <w:snapToGrid w:val="0"/>
      <w:sz w:val="20"/>
      <w:szCs w:val="20"/>
    </w:rPr>
  </w:style>
  <w:style w:type="character" w:customStyle="1" w:styleId="60">
    <w:name w:val="Заголовок 6 Знак"/>
    <w:basedOn w:val="a0"/>
    <w:link w:val="6"/>
    <w:rsid w:val="001D6A05"/>
    <w:rPr>
      <w:rFonts w:eastAsia="Times New Roman" w:cs="Times New Roman"/>
      <w:b/>
      <w:sz w:val="32"/>
      <w:szCs w:val="20"/>
      <w:lang w:eastAsia="ru-RU"/>
    </w:rPr>
  </w:style>
  <w:style w:type="character" w:customStyle="1" w:styleId="70">
    <w:name w:val="Заголовок 7 Знак"/>
    <w:basedOn w:val="a0"/>
    <w:link w:val="7"/>
    <w:rsid w:val="001D6A05"/>
    <w:rPr>
      <w:rFonts w:eastAsia="Times New Roman" w:cs="Times New Roman"/>
      <w:sz w:val="24"/>
      <w:szCs w:val="24"/>
      <w:lang w:eastAsia="ru-RU"/>
    </w:rPr>
  </w:style>
  <w:style w:type="paragraph" w:customStyle="1" w:styleId="22">
    <w:name w:val="Знак2 Знак Знак"/>
    <w:aliases w:val=" Знак2 Знак,Знак2 Знак"/>
    <w:basedOn w:val="a"/>
    <w:next w:val="a3"/>
    <w:link w:val="a4"/>
    <w:qFormat/>
    <w:rsid w:val="001D6A05"/>
    <w:pPr>
      <w:widowControl w:val="0"/>
      <w:spacing w:line="240" w:lineRule="auto"/>
      <w:ind w:left="320" w:firstLine="0"/>
      <w:jc w:val="center"/>
    </w:pPr>
    <w:rPr>
      <w:rFonts w:ascii="Arial" w:hAnsi="Arial"/>
      <w:b/>
      <w:snapToGrid w:val="0"/>
      <w:sz w:val="18"/>
      <w:lang w:eastAsia="ru-RU"/>
    </w:rPr>
  </w:style>
  <w:style w:type="paragraph" w:styleId="a5">
    <w:name w:val="Body Text Indent"/>
    <w:aliases w:val="Body Text 2 Char Знак"/>
    <w:basedOn w:val="a"/>
    <w:link w:val="a6"/>
    <w:rsid w:val="001D6A05"/>
    <w:pPr>
      <w:spacing w:line="240" w:lineRule="auto"/>
      <w:ind w:firstLine="0"/>
      <w:jc w:val="center"/>
    </w:pPr>
    <w:rPr>
      <w:rFonts w:eastAsia="Times New Roman" w:cs="Times New Roman"/>
      <w:b/>
      <w:sz w:val="24"/>
      <w:szCs w:val="20"/>
    </w:rPr>
  </w:style>
  <w:style w:type="character" w:customStyle="1" w:styleId="a6">
    <w:name w:val="Основной текст с отступом Знак"/>
    <w:aliases w:val="Body Text 2 Char Знак Знак"/>
    <w:basedOn w:val="a0"/>
    <w:link w:val="a5"/>
    <w:rsid w:val="001D6A05"/>
    <w:rPr>
      <w:rFonts w:eastAsia="Times New Roman" w:cs="Times New Roman"/>
      <w:b/>
      <w:sz w:val="24"/>
      <w:szCs w:val="20"/>
    </w:rPr>
  </w:style>
  <w:style w:type="paragraph" w:styleId="a7">
    <w:name w:val="Subtitle"/>
    <w:basedOn w:val="a"/>
    <w:link w:val="a8"/>
    <w:qFormat/>
    <w:rsid w:val="001D6A05"/>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1D6A05"/>
    <w:rPr>
      <w:rFonts w:eastAsia="Times New Roman" w:cs="Times New Roman"/>
      <w:b/>
      <w:noProof/>
      <w:sz w:val="24"/>
      <w:szCs w:val="24"/>
      <w:lang w:val="en-GB"/>
    </w:rPr>
  </w:style>
  <w:style w:type="paragraph" w:styleId="HTML">
    <w:name w:val="HTML Preformatted"/>
    <w:basedOn w:val="a"/>
    <w:link w:val="HTML0"/>
    <w:rsid w:val="001D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1D6A05"/>
    <w:rPr>
      <w:rFonts w:ascii="Courier New" w:eastAsia="Times New Roman" w:hAnsi="Courier New" w:cs="Courier New"/>
      <w:color w:val="000000"/>
      <w:sz w:val="18"/>
      <w:szCs w:val="18"/>
      <w:lang w:val="ru-RU" w:eastAsia="ru-RU"/>
    </w:rPr>
  </w:style>
  <w:style w:type="table" w:styleId="a9">
    <w:name w:val="Table Grid"/>
    <w:basedOn w:val="a1"/>
    <w:uiPriority w:val="59"/>
    <w:rsid w:val="001D6A05"/>
    <w:pPr>
      <w:spacing w:line="240" w:lineRule="auto"/>
      <w:ind w:firstLine="0"/>
      <w:jc w:val="left"/>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1D6A05"/>
    <w:rPr>
      <w:rFonts w:cs="Times New Roman"/>
      <w:color w:val="0000FF"/>
      <w:u w:val="single"/>
    </w:rPr>
  </w:style>
  <w:style w:type="paragraph" w:styleId="ab">
    <w:name w:val="header"/>
    <w:basedOn w:val="a"/>
    <w:link w:val="ac"/>
    <w:uiPriority w:val="99"/>
    <w:rsid w:val="001D6A05"/>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1D6A05"/>
    <w:rPr>
      <w:rFonts w:eastAsia="Times New Roman" w:cs="Times New Roman"/>
      <w:sz w:val="20"/>
      <w:szCs w:val="20"/>
      <w:lang w:eastAsia="ru-RU"/>
    </w:rPr>
  </w:style>
  <w:style w:type="character" w:styleId="ad">
    <w:name w:val="page number"/>
    <w:rsid w:val="001D6A05"/>
    <w:rPr>
      <w:rFonts w:cs="Times New Roman"/>
    </w:rPr>
  </w:style>
  <w:style w:type="paragraph" w:styleId="ae">
    <w:name w:val="footer"/>
    <w:basedOn w:val="a"/>
    <w:link w:val="af"/>
    <w:uiPriority w:val="99"/>
    <w:rsid w:val="001D6A05"/>
    <w:pPr>
      <w:tabs>
        <w:tab w:val="center" w:pos="4819"/>
        <w:tab w:val="right" w:pos="9639"/>
      </w:tabs>
      <w:spacing w:line="240" w:lineRule="auto"/>
      <w:ind w:firstLine="0"/>
      <w:jc w:val="left"/>
    </w:pPr>
    <w:rPr>
      <w:rFonts w:eastAsia="Times New Roman" w:cs="Times New Roman"/>
      <w:sz w:val="20"/>
      <w:szCs w:val="20"/>
    </w:rPr>
  </w:style>
  <w:style w:type="character" w:customStyle="1" w:styleId="af">
    <w:name w:val="Нижний колонтитул Знак"/>
    <w:basedOn w:val="a0"/>
    <w:link w:val="ae"/>
    <w:uiPriority w:val="99"/>
    <w:rsid w:val="001D6A05"/>
    <w:rPr>
      <w:rFonts w:eastAsia="Times New Roman" w:cs="Times New Roman"/>
      <w:sz w:val="20"/>
      <w:szCs w:val="20"/>
    </w:rPr>
  </w:style>
  <w:style w:type="paragraph" w:styleId="af0">
    <w:name w:val="Normal Indent"/>
    <w:basedOn w:val="a"/>
    <w:rsid w:val="001D6A05"/>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1D6A05"/>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uiPriority w:val="99"/>
    <w:rsid w:val="001D6A05"/>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uiPriority w:val="99"/>
    <w:rsid w:val="001D6A05"/>
    <w:rPr>
      <w:rFonts w:eastAsia="Times New Roman" w:cs="Times New Roman"/>
      <w:sz w:val="20"/>
      <w:szCs w:val="20"/>
      <w:lang w:eastAsia="ru-RU"/>
    </w:rPr>
  </w:style>
  <w:style w:type="paragraph" w:styleId="23">
    <w:name w:val="Body Text Indent 2"/>
    <w:aliases w:val="Body Text Indent 2 Char Знак"/>
    <w:basedOn w:val="a"/>
    <w:link w:val="24"/>
    <w:rsid w:val="001D6A05"/>
    <w:pPr>
      <w:spacing w:after="120" w:line="480" w:lineRule="auto"/>
      <w:ind w:left="283" w:firstLine="0"/>
      <w:jc w:val="left"/>
    </w:pPr>
    <w:rPr>
      <w:rFonts w:eastAsia="Times New Roman" w:cs="Times New Roman"/>
      <w:sz w:val="20"/>
      <w:szCs w:val="20"/>
    </w:rPr>
  </w:style>
  <w:style w:type="character" w:customStyle="1" w:styleId="24">
    <w:name w:val="Основной текст с отступом 2 Знак"/>
    <w:aliases w:val="Body Text Indent 2 Char Знак Знак"/>
    <w:basedOn w:val="a0"/>
    <w:link w:val="23"/>
    <w:rsid w:val="001D6A05"/>
    <w:rPr>
      <w:rFonts w:eastAsia="Times New Roman" w:cs="Times New Roman"/>
      <w:sz w:val="20"/>
      <w:szCs w:val="20"/>
    </w:rPr>
  </w:style>
  <w:style w:type="paragraph" w:styleId="31">
    <w:name w:val="Body Text Indent 3"/>
    <w:basedOn w:val="a"/>
    <w:link w:val="32"/>
    <w:rsid w:val="001D6A05"/>
    <w:pPr>
      <w:spacing w:after="120" w:line="240" w:lineRule="auto"/>
      <w:ind w:left="283" w:firstLine="0"/>
      <w:jc w:val="left"/>
    </w:pPr>
    <w:rPr>
      <w:rFonts w:eastAsia="Times New Roman" w:cs="Times New Roman"/>
      <w:sz w:val="16"/>
      <w:szCs w:val="16"/>
    </w:rPr>
  </w:style>
  <w:style w:type="character" w:customStyle="1" w:styleId="32">
    <w:name w:val="Основной текст с отступом 3 Знак"/>
    <w:basedOn w:val="a0"/>
    <w:link w:val="31"/>
    <w:rsid w:val="001D6A05"/>
    <w:rPr>
      <w:rFonts w:eastAsia="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1D6A05"/>
    <w:pPr>
      <w:tabs>
        <w:tab w:val="left" w:pos="1134"/>
      </w:tabs>
      <w:spacing w:line="240" w:lineRule="auto"/>
      <w:ind w:firstLine="0"/>
      <w:jc w:val="left"/>
    </w:pPr>
    <w:rPr>
      <w:rFonts w:eastAsia="Times New Roman" w:cs="Times New Roman"/>
      <w:sz w:val="24"/>
      <w:szCs w:val="20"/>
      <w:lang w:eastAsia="ru-RU"/>
    </w:rPr>
  </w:style>
  <w:style w:type="paragraph" w:customStyle="1" w:styleId="11">
    <w:name w:val="Обычный1"/>
    <w:rsid w:val="001D6A05"/>
    <w:pPr>
      <w:spacing w:line="240" w:lineRule="auto"/>
      <w:ind w:firstLine="0"/>
      <w:jc w:val="left"/>
    </w:pPr>
    <w:rPr>
      <w:rFonts w:eastAsia="Times New Roman" w:cs="Times New Roman"/>
      <w:sz w:val="20"/>
      <w:szCs w:val="20"/>
      <w:lang w:val="en-US" w:eastAsia="ru-RU"/>
    </w:rPr>
  </w:style>
  <w:style w:type="paragraph" w:customStyle="1" w:styleId="12">
    <w:name w:val="Знак1 Знак Знак Знак Знак Знак Знак Знак Знак Знак"/>
    <w:basedOn w:val="a"/>
    <w:rsid w:val="001D6A05"/>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1D6A05"/>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1D6A05"/>
    <w:rPr>
      <w:rFonts w:ascii="Tahoma" w:eastAsia="Times New Roman" w:hAnsi="Tahoma" w:cs="Tahoma"/>
      <w:sz w:val="16"/>
      <w:szCs w:val="16"/>
      <w:lang w:eastAsia="ru-RU"/>
    </w:rPr>
  </w:style>
  <w:style w:type="paragraph" w:styleId="af7">
    <w:name w:val="List Paragraph"/>
    <w:basedOn w:val="a"/>
    <w:link w:val="af8"/>
    <w:uiPriority w:val="34"/>
    <w:qFormat/>
    <w:rsid w:val="001D6A05"/>
    <w:pPr>
      <w:spacing w:after="200"/>
      <w:ind w:left="720" w:firstLine="0"/>
      <w:jc w:val="left"/>
    </w:pPr>
    <w:rPr>
      <w:rFonts w:ascii="Calibri" w:eastAsia="Times New Roman" w:hAnsi="Calibri" w:cs="Times New Roman"/>
      <w:sz w:val="22"/>
    </w:rPr>
  </w:style>
  <w:style w:type="paragraph" w:customStyle="1" w:styleId="13">
    <w:name w:val="Без интервала1"/>
    <w:rsid w:val="001D6A05"/>
    <w:pPr>
      <w:spacing w:line="240" w:lineRule="auto"/>
      <w:ind w:firstLine="0"/>
      <w:jc w:val="left"/>
    </w:pPr>
    <w:rPr>
      <w:rFonts w:ascii="Calibri" w:eastAsia="Times New Roman" w:hAnsi="Calibri" w:cs="Times New Roman"/>
      <w:sz w:val="22"/>
    </w:rPr>
  </w:style>
  <w:style w:type="character" w:customStyle="1" w:styleId="rvts0">
    <w:name w:val="rvts0"/>
    <w:rsid w:val="001D6A05"/>
  </w:style>
  <w:style w:type="paragraph" w:customStyle="1" w:styleId="rvps2">
    <w:name w:val="rvps2"/>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1D6A05"/>
    <w:pPr>
      <w:tabs>
        <w:tab w:val="left" w:pos="5387"/>
        <w:tab w:val="right" w:pos="9356"/>
      </w:tabs>
      <w:spacing w:after="240" w:line="240" w:lineRule="auto"/>
      <w:ind w:firstLine="720"/>
    </w:pPr>
    <w:rPr>
      <w:rFonts w:eastAsia="Times New Roman" w:cs="Times New Roman"/>
      <w:b/>
      <w:noProof/>
      <w:sz w:val="26"/>
      <w:szCs w:val="20"/>
      <w:lang w:eastAsia="ru-RU"/>
    </w:rPr>
  </w:style>
  <w:style w:type="character" w:customStyle="1" w:styleId="a4">
    <w:name w:val="Название Знак"/>
    <w:aliases w:val="Знак2 Знак Знак Знак, Знак2 Знак Знак,Знак2 Знак Знак1"/>
    <w:link w:val="22"/>
    <w:rsid w:val="001D6A05"/>
    <w:rPr>
      <w:rFonts w:ascii="Arial" w:hAnsi="Arial"/>
      <w:b/>
      <w:snapToGrid w:val="0"/>
      <w:sz w:val="18"/>
      <w:lang w:val="uk-UA" w:eastAsia="ru-RU"/>
    </w:rPr>
  </w:style>
  <w:style w:type="paragraph" w:customStyle="1" w:styleId="BodyTextIndent">
    <w:name w:val="Body Text Indent Знак"/>
    <w:basedOn w:val="a"/>
    <w:link w:val="BodyTextIndent0"/>
    <w:rsid w:val="001D6A05"/>
    <w:pPr>
      <w:spacing w:after="120" w:line="240" w:lineRule="auto"/>
      <w:ind w:left="283" w:firstLine="0"/>
      <w:jc w:val="left"/>
    </w:pPr>
    <w:rPr>
      <w:rFonts w:eastAsia="Times New Roman" w:cs="Times New Roman"/>
      <w:sz w:val="20"/>
      <w:szCs w:val="20"/>
    </w:rPr>
  </w:style>
  <w:style w:type="character" w:styleId="af9">
    <w:name w:val="Strong"/>
    <w:qFormat/>
    <w:rsid w:val="001D6A05"/>
    <w:rPr>
      <w:b/>
    </w:rPr>
  </w:style>
  <w:style w:type="paragraph" w:styleId="33">
    <w:name w:val="Body Text 3"/>
    <w:basedOn w:val="a"/>
    <w:link w:val="34"/>
    <w:rsid w:val="001D6A05"/>
    <w:pPr>
      <w:spacing w:after="120" w:line="240" w:lineRule="auto"/>
      <w:ind w:firstLine="0"/>
      <w:jc w:val="left"/>
    </w:pPr>
    <w:rPr>
      <w:rFonts w:eastAsia="Times New Roman" w:cs="Times New Roman"/>
      <w:sz w:val="16"/>
      <w:szCs w:val="16"/>
    </w:rPr>
  </w:style>
  <w:style w:type="character" w:customStyle="1" w:styleId="34">
    <w:name w:val="Основной текст 3 Знак"/>
    <w:basedOn w:val="a0"/>
    <w:link w:val="33"/>
    <w:rsid w:val="001D6A05"/>
    <w:rPr>
      <w:rFonts w:eastAsia="Times New Roman" w:cs="Times New Roman"/>
      <w:sz w:val="16"/>
      <w:szCs w:val="16"/>
    </w:rPr>
  </w:style>
  <w:style w:type="paragraph" w:customStyle="1" w:styleId="ListParagraph">
    <w:name w:val="List Paragraph Знак"/>
    <w:basedOn w:val="a"/>
    <w:link w:val="ListParagraph0"/>
    <w:rsid w:val="001D6A05"/>
    <w:pPr>
      <w:spacing w:after="200"/>
      <w:ind w:left="720" w:firstLine="0"/>
      <w:jc w:val="center"/>
    </w:pPr>
    <w:rPr>
      <w:rFonts w:ascii="Calibri" w:eastAsia="Times New Roman" w:hAnsi="Calibri" w:cs="Times New Roman"/>
      <w:sz w:val="22"/>
      <w:szCs w:val="20"/>
    </w:rPr>
  </w:style>
  <w:style w:type="paragraph" w:customStyle="1" w:styleId="14">
    <w:name w:val="Без интервала1"/>
    <w:uiPriority w:val="99"/>
    <w:qFormat/>
    <w:rsid w:val="001D6A05"/>
    <w:pPr>
      <w:spacing w:line="240" w:lineRule="auto"/>
      <w:ind w:firstLine="0"/>
      <w:jc w:val="left"/>
    </w:pPr>
    <w:rPr>
      <w:rFonts w:ascii="Calibri" w:eastAsia="Times New Roman" w:hAnsi="Calibri" w:cs="Calibri"/>
      <w:sz w:val="22"/>
      <w:lang w:val="ru-RU" w:eastAsia="ru-RU"/>
    </w:rPr>
  </w:style>
  <w:style w:type="paragraph" w:customStyle="1" w:styleId="15">
    <w:name w:val="Без інтервалів1"/>
    <w:qFormat/>
    <w:rsid w:val="001D6A05"/>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1D6A05"/>
    <w:rPr>
      <w:rFonts w:ascii="Calibri" w:eastAsia="Times New Roman" w:hAnsi="Calibri" w:cs="Times New Roman"/>
      <w:sz w:val="22"/>
      <w:szCs w:val="20"/>
    </w:rPr>
  </w:style>
  <w:style w:type="paragraph" w:customStyle="1" w:styleId="Style2">
    <w:name w:val="Style2"/>
    <w:basedOn w:val="a"/>
    <w:rsid w:val="001D6A05"/>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1D6A05"/>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1D6A05"/>
    <w:rPr>
      <w:rFonts w:ascii="Times New Roman" w:hAnsi="Times New Roman"/>
      <w:sz w:val="18"/>
    </w:rPr>
  </w:style>
  <w:style w:type="paragraph" w:customStyle="1" w:styleId="16">
    <w:name w:val="Знак нумерации1"/>
    <w:basedOn w:val="a"/>
    <w:rsid w:val="001D6A05"/>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1D6A05"/>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1D6A05"/>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1D6A05"/>
    <w:pPr>
      <w:suppressAutoHyphens/>
      <w:spacing w:line="240" w:lineRule="auto"/>
      <w:ind w:firstLine="0"/>
      <w:jc w:val="left"/>
    </w:pPr>
    <w:rPr>
      <w:rFonts w:eastAsia="Times New Roman" w:cs="Times New Roman"/>
      <w:b/>
      <w:sz w:val="26"/>
      <w:szCs w:val="20"/>
      <w:lang w:eastAsia="ar-SA"/>
    </w:rPr>
  </w:style>
  <w:style w:type="character" w:customStyle="1" w:styleId="131">
    <w:name w:val="Стиль Основной текст с отступом + 13 пт Знак Знак Знак"/>
    <w:link w:val="130"/>
    <w:rsid w:val="001D6A05"/>
    <w:rPr>
      <w:rFonts w:eastAsia="Times New Roman" w:cs="Times New Roman"/>
      <w:b/>
      <w:sz w:val="26"/>
      <w:szCs w:val="20"/>
      <w:lang w:eastAsia="ar-SA"/>
    </w:rPr>
  </w:style>
  <w:style w:type="paragraph" w:styleId="2">
    <w:name w:val="List Number 2"/>
    <w:basedOn w:val="a"/>
    <w:rsid w:val="001D6A05"/>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1D6A05"/>
    <w:pPr>
      <w:spacing w:line="240" w:lineRule="auto"/>
      <w:ind w:firstLine="0"/>
    </w:pPr>
    <w:rPr>
      <w:rFonts w:eastAsia="Times New Roman" w:cs="Times New Roman"/>
      <w:sz w:val="24"/>
      <w:szCs w:val="20"/>
    </w:rPr>
  </w:style>
  <w:style w:type="character" w:customStyle="1" w:styleId="36">
    <w:name w:val="+ ниже на  3 пт Знак"/>
    <w:link w:val="35"/>
    <w:rsid w:val="001D6A05"/>
    <w:rPr>
      <w:rFonts w:eastAsia="Times New Roman" w:cs="Times New Roman"/>
      <w:sz w:val="24"/>
      <w:szCs w:val="20"/>
    </w:rPr>
  </w:style>
  <w:style w:type="paragraph" w:customStyle="1" w:styleId="25">
    <w:name w:val="Без інтервалів2"/>
    <w:uiPriority w:val="1"/>
    <w:qFormat/>
    <w:rsid w:val="001D6A05"/>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1D6A05"/>
    <w:rPr>
      <w:rFonts w:eastAsia="Times New Roman" w:cs="Times New Roman"/>
      <w:sz w:val="20"/>
      <w:szCs w:val="20"/>
    </w:rPr>
  </w:style>
  <w:style w:type="paragraph" w:customStyle="1" w:styleId="17">
    <w:name w:val="Основной текст 1"/>
    <w:basedOn w:val="a"/>
    <w:rsid w:val="001D6A05"/>
    <w:pPr>
      <w:spacing w:before="60" w:after="60" w:line="240" w:lineRule="auto"/>
    </w:pPr>
    <w:rPr>
      <w:rFonts w:eastAsia="Times New Roman" w:cs="Times New Roman"/>
      <w:sz w:val="24"/>
      <w:szCs w:val="24"/>
      <w:lang w:eastAsia="zh-CN"/>
    </w:rPr>
  </w:style>
  <w:style w:type="paragraph" w:customStyle="1" w:styleId="18">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1D6A05"/>
    <w:rPr>
      <w:rFonts w:ascii="Arial" w:hAnsi="Arial"/>
      <w:b/>
      <w:snapToGrid w:val="0"/>
      <w:sz w:val="18"/>
      <w:lang w:val="uk-UA" w:eastAsia="ru-RU"/>
    </w:rPr>
  </w:style>
  <w:style w:type="character" w:customStyle="1" w:styleId="ListParagraphChar">
    <w:name w:val="List Paragraph Char"/>
    <w:rsid w:val="001D6A05"/>
    <w:rPr>
      <w:rFonts w:ascii="Calibri" w:hAnsi="Calibri"/>
      <w:sz w:val="22"/>
      <w:lang w:eastAsia="en-US"/>
    </w:rPr>
  </w:style>
  <w:style w:type="character" w:customStyle="1" w:styleId="BodyTextIndentChar">
    <w:name w:val="Body Text Indent Char"/>
    <w:rsid w:val="001D6A05"/>
    <w:rPr>
      <w:rFonts w:cs="Times New Roman"/>
      <w:lang w:val="uk-UA"/>
    </w:rPr>
  </w:style>
  <w:style w:type="paragraph" w:styleId="26">
    <w:name w:val="Body Text 2"/>
    <w:basedOn w:val="a"/>
    <w:link w:val="27"/>
    <w:rsid w:val="001D6A05"/>
    <w:pPr>
      <w:spacing w:after="120" w:line="480" w:lineRule="auto"/>
      <w:ind w:firstLine="0"/>
      <w:jc w:val="left"/>
    </w:pPr>
    <w:rPr>
      <w:rFonts w:eastAsia="Times New Roman" w:cs="Times New Roman"/>
      <w:sz w:val="20"/>
      <w:szCs w:val="20"/>
    </w:rPr>
  </w:style>
  <w:style w:type="character" w:customStyle="1" w:styleId="27">
    <w:name w:val="Основной текст 2 Знак"/>
    <w:basedOn w:val="a0"/>
    <w:link w:val="26"/>
    <w:rsid w:val="001D6A05"/>
    <w:rPr>
      <w:rFonts w:eastAsia="Times New Roman" w:cs="Times New Roman"/>
      <w:sz w:val="20"/>
      <w:szCs w:val="20"/>
    </w:rPr>
  </w:style>
  <w:style w:type="character" w:customStyle="1" w:styleId="afb">
    <w:name w:val="Знак"/>
    <w:rsid w:val="001D6A05"/>
    <w:rPr>
      <w:b/>
      <w:lang w:val="uk-UA" w:bidi="ar-SA"/>
    </w:rPr>
  </w:style>
  <w:style w:type="paragraph" w:styleId="afc">
    <w:name w:val="caption"/>
    <w:basedOn w:val="a"/>
    <w:next w:val="a"/>
    <w:qFormat/>
    <w:rsid w:val="001D6A05"/>
    <w:pPr>
      <w:spacing w:line="240" w:lineRule="auto"/>
      <w:ind w:firstLine="0"/>
    </w:pPr>
    <w:rPr>
      <w:rFonts w:eastAsia="Times New Roman" w:cs="Times New Roman"/>
      <w:b/>
      <w:snapToGrid w:val="0"/>
      <w:color w:val="000000"/>
      <w:sz w:val="24"/>
      <w:szCs w:val="26"/>
      <w:lang w:eastAsia="ru-RU"/>
    </w:rPr>
  </w:style>
  <w:style w:type="paragraph" w:customStyle="1" w:styleId="19">
    <w:name w:val="Знак1"/>
    <w:basedOn w:val="a"/>
    <w:rsid w:val="001D6A05"/>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1D6A05"/>
    <w:rPr>
      <w:rFonts w:ascii="Times New Roman" w:hAnsi="Times New Roman" w:cs="Times New Roman"/>
      <w:sz w:val="20"/>
      <w:szCs w:val="20"/>
    </w:rPr>
  </w:style>
  <w:style w:type="paragraph" w:customStyle="1" w:styleId="Style14">
    <w:name w:val="Style14"/>
    <w:basedOn w:val="a"/>
    <w:uiPriority w:val="99"/>
    <w:rsid w:val="001D6A05"/>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1D6A05"/>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1D6A05"/>
    <w:rPr>
      <w:rFonts w:ascii="Times New Roman" w:hAnsi="Times New Roman" w:cs="Times New Roman"/>
      <w:b/>
      <w:bCs/>
      <w:sz w:val="20"/>
      <w:szCs w:val="20"/>
    </w:rPr>
  </w:style>
  <w:style w:type="paragraph" w:customStyle="1" w:styleId="VU2PreisElement">
    <w:name w:val="VU2PreisElement"/>
    <w:basedOn w:val="a"/>
    <w:rsid w:val="001D6A05"/>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1D6A05"/>
    <w:rPr>
      <w:rFonts w:ascii="Times New Roman" w:hAnsi="Times New Roman" w:cs="Times New Roman" w:hint="default"/>
    </w:rPr>
  </w:style>
  <w:style w:type="paragraph" w:customStyle="1" w:styleId="afd">
    <w:name w:val="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1D6A05"/>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1D6A05"/>
    <w:rPr>
      <w:rFonts w:eastAsia="Times New Roman" w:cs="Times New Roman"/>
      <w:b/>
      <w:bCs/>
      <w:sz w:val="26"/>
      <w:szCs w:val="26"/>
      <w:lang w:eastAsia="ar-SA"/>
    </w:rPr>
  </w:style>
  <w:style w:type="paragraph" w:customStyle="1" w:styleId="Default">
    <w:name w:val="Default"/>
    <w:rsid w:val="001D6A05"/>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1D6A05"/>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1D6A05"/>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1D6A05"/>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1D6A05"/>
    <w:rPr>
      <w:rFonts w:ascii="Times New Roman" w:hAnsi="Times New Roman" w:cs="Times New Roman"/>
      <w:b/>
      <w:bCs/>
      <w:w w:val="10"/>
      <w:sz w:val="34"/>
      <w:szCs w:val="34"/>
    </w:rPr>
  </w:style>
  <w:style w:type="character" w:customStyle="1" w:styleId="af8">
    <w:name w:val="Абзац списка Знак"/>
    <w:link w:val="af7"/>
    <w:uiPriority w:val="34"/>
    <w:locked/>
    <w:rsid w:val="001D6A05"/>
    <w:rPr>
      <w:rFonts w:ascii="Calibri" w:eastAsia="Times New Roman" w:hAnsi="Calibri" w:cs="Times New Roman"/>
      <w:sz w:val="22"/>
    </w:rPr>
  </w:style>
  <w:style w:type="paragraph" w:customStyle="1" w:styleId="110">
    <w:name w:val="Без интервала11"/>
    <w:rsid w:val="001D6A05"/>
    <w:pPr>
      <w:spacing w:line="240" w:lineRule="auto"/>
      <w:ind w:firstLine="0"/>
      <w:jc w:val="left"/>
    </w:pPr>
    <w:rPr>
      <w:rFonts w:ascii="Calibri" w:eastAsia="Times New Roman" w:hAnsi="Calibri" w:cs="Calibri"/>
      <w:sz w:val="22"/>
      <w:lang w:val="ru-RU" w:eastAsia="ru-RU"/>
    </w:rPr>
  </w:style>
  <w:style w:type="paragraph" w:customStyle="1" w:styleId="1a">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styleId="aff0">
    <w:name w:val="No Spacing"/>
    <w:qFormat/>
    <w:rsid w:val="001D6A05"/>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1D6A05"/>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b">
    <w:name w:val="Основной текст1"/>
    <w:basedOn w:val="a"/>
    <w:rsid w:val="001D6A05"/>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c">
    <w:name w:val="Знак Знак Знак Знак1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d">
    <w:name w:val="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e">
    <w:name w:val="Знак Знак Знак Знак1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0">
    <w:name w:val="Знак1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1">
    <w:name w:val="Знак Знак Знак Знак Знак Знак Знак Знак Знак1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2">
    <w:name w:val="Знак1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1D6A05"/>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3">
    <w:name w:val="Звичайний1"/>
    <w:uiPriority w:val="99"/>
    <w:rsid w:val="001D6A05"/>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1D6A05"/>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1D6A05"/>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1D6A05"/>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4">
    <w:name w:val="Знак Знак Знак Знак Знак Знак Знак Знак Знак1 Знак"/>
    <w:basedOn w:val="a"/>
    <w:rsid w:val="001D6A05"/>
    <w:pPr>
      <w:spacing w:line="240" w:lineRule="auto"/>
      <w:ind w:firstLine="0"/>
      <w:jc w:val="left"/>
    </w:pPr>
    <w:rPr>
      <w:rFonts w:ascii="Verdana" w:eastAsia="Times New Roman" w:hAnsi="Verdana" w:cs="Verdana"/>
      <w:sz w:val="20"/>
      <w:szCs w:val="20"/>
      <w:lang w:val="en-US"/>
    </w:rPr>
  </w:style>
  <w:style w:type="numbering" w:customStyle="1" w:styleId="1f5">
    <w:name w:val="Нет списка1"/>
    <w:next w:val="a2"/>
    <w:uiPriority w:val="99"/>
    <w:semiHidden/>
    <w:rsid w:val="001D6A05"/>
  </w:style>
  <w:style w:type="character" w:customStyle="1" w:styleId="1f6">
    <w:name w:val="Название Знак1"/>
    <w:uiPriority w:val="10"/>
    <w:rsid w:val="001D6A05"/>
    <w:rPr>
      <w:rFonts w:ascii="Calibri Light" w:eastAsia="Times New Roman" w:hAnsi="Calibri Light" w:cs="Times New Roman"/>
      <w:spacing w:val="-10"/>
      <w:kern w:val="28"/>
      <w:sz w:val="56"/>
      <w:szCs w:val="56"/>
    </w:rPr>
  </w:style>
  <w:style w:type="numbering" w:customStyle="1" w:styleId="28">
    <w:name w:val="Нет списка2"/>
    <w:next w:val="a2"/>
    <w:uiPriority w:val="99"/>
    <w:semiHidden/>
    <w:rsid w:val="001D6A05"/>
  </w:style>
  <w:style w:type="table" w:customStyle="1" w:styleId="1f7">
    <w:name w:val="Сетка таблицы1"/>
    <w:basedOn w:val="a1"/>
    <w:next w:val="a9"/>
    <w:uiPriority w:val="59"/>
    <w:rsid w:val="001D6A05"/>
    <w:pPr>
      <w:spacing w:line="240" w:lineRule="auto"/>
      <w:ind w:firstLine="0"/>
      <w:jc w:val="left"/>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Без интервала2"/>
    <w:rsid w:val="001D6A05"/>
    <w:pPr>
      <w:spacing w:line="240" w:lineRule="auto"/>
      <w:ind w:firstLine="0"/>
      <w:jc w:val="left"/>
    </w:pPr>
    <w:rPr>
      <w:rFonts w:ascii="Calibri" w:eastAsia="Times New Roman" w:hAnsi="Calibri" w:cs="Times New Roman"/>
      <w:sz w:val="22"/>
    </w:rPr>
  </w:style>
  <w:style w:type="paragraph" w:styleId="aff1">
    <w:name w:val="Block Text"/>
    <w:basedOn w:val="a"/>
    <w:semiHidden/>
    <w:rsid w:val="001D6A05"/>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1D6A05"/>
    <w:rPr>
      <w:color w:val="800080"/>
      <w:u w:val="single"/>
    </w:rPr>
  </w:style>
  <w:style w:type="paragraph" w:customStyle="1" w:styleId="37">
    <w:name w:val="Без интервала3"/>
    <w:rsid w:val="001D6A05"/>
    <w:pPr>
      <w:spacing w:line="240" w:lineRule="auto"/>
      <w:ind w:firstLine="0"/>
      <w:jc w:val="left"/>
    </w:pPr>
    <w:rPr>
      <w:rFonts w:ascii="Calibri" w:eastAsia="Times New Roman" w:hAnsi="Calibri" w:cs="Times New Roman"/>
      <w:sz w:val="22"/>
    </w:rPr>
  </w:style>
  <w:style w:type="paragraph" w:customStyle="1" w:styleId="xl87">
    <w:name w:val="xl8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1D6A05"/>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1D6A05"/>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paragraph" w:customStyle="1" w:styleId="41">
    <w:name w:val="Без интервала4"/>
    <w:rsid w:val="001D6A05"/>
    <w:pPr>
      <w:spacing w:line="240" w:lineRule="auto"/>
      <w:ind w:firstLine="0"/>
      <w:jc w:val="left"/>
    </w:pPr>
    <w:rPr>
      <w:rFonts w:ascii="Calibri" w:eastAsia="Times New Roman" w:hAnsi="Calibri" w:cs="Times New Roman"/>
      <w:sz w:val="22"/>
    </w:rPr>
  </w:style>
  <w:style w:type="paragraph" w:styleId="aff3">
    <w:name w:val="annotation text"/>
    <w:basedOn w:val="a"/>
    <w:link w:val="aff4"/>
    <w:uiPriority w:val="99"/>
    <w:semiHidden/>
    <w:unhideWhenUsed/>
    <w:rsid w:val="001D6A05"/>
    <w:pPr>
      <w:spacing w:after="200" w:line="240" w:lineRule="auto"/>
      <w:ind w:firstLine="0"/>
      <w:jc w:val="left"/>
    </w:pPr>
    <w:rPr>
      <w:rFonts w:ascii="Calibri" w:eastAsia="Calibri" w:hAnsi="Calibri" w:cs="Times New Roman"/>
      <w:sz w:val="20"/>
      <w:szCs w:val="20"/>
    </w:rPr>
  </w:style>
  <w:style w:type="character" w:customStyle="1" w:styleId="aff4">
    <w:name w:val="Текст примечания Знак"/>
    <w:basedOn w:val="a0"/>
    <w:link w:val="aff3"/>
    <w:uiPriority w:val="99"/>
    <w:semiHidden/>
    <w:rsid w:val="001D6A05"/>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1D6A05"/>
    <w:rPr>
      <w:b/>
      <w:bCs/>
    </w:rPr>
  </w:style>
  <w:style w:type="character" w:customStyle="1" w:styleId="aff6">
    <w:name w:val="Тема примечания Знак"/>
    <w:basedOn w:val="aff4"/>
    <w:link w:val="aff5"/>
    <w:uiPriority w:val="99"/>
    <w:semiHidden/>
    <w:rsid w:val="001D6A05"/>
    <w:rPr>
      <w:rFonts w:ascii="Calibri" w:eastAsia="Calibri" w:hAnsi="Calibri" w:cs="Times New Roman"/>
      <w:b/>
      <w:bCs/>
      <w:sz w:val="20"/>
      <w:szCs w:val="20"/>
    </w:rPr>
  </w:style>
  <w:style w:type="paragraph" w:styleId="a3">
    <w:name w:val="Title"/>
    <w:basedOn w:val="a"/>
    <w:next w:val="a"/>
    <w:link w:val="2a"/>
    <w:uiPriority w:val="10"/>
    <w:qFormat/>
    <w:rsid w:val="001D6A05"/>
    <w:pPr>
      <w:spacing w:line="240" w:lineRule="auto"/>
      <w:contextualSpacing/>
    </w:pPr>
    <w:rPr>
      <w:rFonts w:asciiTheme="majorHAnsi" w:eastAsiaTheme="majorEastAsia" w:hAnsiTheme="majorHAnsi" w:cstheme="majorBidi"/>
      <w:spacing w:val="-10"/>
      <w:kern w:val="28"/>
      <w:sz w:val="56"/>
      <w:szCs w:val="56"/>
    </w:rPr>
  </w:style>
  <w:style w:type="character" w:customStyle="1" w:styleId="2a">
    <w:name w:val="Название Знак2"/>
    <w:basedOn w:val="a0"/>
    <w:link w:val="a3"/>
    <w:uiPriority w:val="10"/>
    <w:rsid w:val="001D6A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SSU</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MOB_TEST38</cp:lastModifiedBy>
  <cp:revision>2</cp:revision>
  <dcterms:created xsi:type="dcterms:W3CDTF">2021-08-20T11:33:00Z</dcterms:created>
  <dcterms:modified xsi:type="dcterms:W3CDTF">2021-08-20T11:33:00Z</dcterms:modified>
</cp:coreProperties>
</file>