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240" w:rsidRPr="005200D1" w:rsidRDefault="00283240" w:rsidP="00283240">
      <w:pPr>
        <w:pStyle w:val="3"/>
        <w:spacing w:after="0"/>
        <w:ind w:left="720"/>
        <w:jc w:val="right"/>
        <w:rPr>
          <w:b/>
          <w:sz w:val="24"/>
          <w:szCs w:val="24"/>
          <w:u w:val="single"/>
        </w:rPr>
      </w:pPr>
      <w:r w:rsidRPr="005200D1">
        <w:rPr>
          <w:b/>
          <w:sz w:val="24"/>
          <w:szCs w:val="24"/>
          <w:u w:val="single"/>
        </w:rPr>
        <w:t>ДОДАТОК 1</w:t>
      </w:r>
    </w:p>
    <w:p w:rsidR="00283240" w:rsidRPr="005200D1" w:rsidRDefault="00283240" w:rsidP="00283240">
      <w:pPr>
        <w:ind w:right="-23"/>
        <w:jc w:val="right"/>
        <w:rPr>
          <w:sz w:val="24"/>
          <w:szCs w:val="24"/>
        </w:rPr>
      </w:pPr>
      <w:r w:rsidRPr="005200D1">
        <w:rPr>
          <w:sz w:val="24"/>
          <w:szCs w:val="24"/>
        </w:rPr>
        <w:t>до тендерної документації</w:t>
      </w:r>
    </w:p>
    <w:p w:rsidR="00283240" w:rsidRDefault="00283240" w:rsidP="00283240">
      <w:pPr>
        <w:jc w:val="center"/>
        <w:rPr>
          <w:b/>
          <w:bCs/>
          <w:sz w:val="24"/>
          <w:szCs w:val="24"/>
        </w:rPr>
      </w:pPr>
    </w:p>
    <w:p w:rsidR="00283240" w:rsidRPr="005200D1" w:rsidRDefault="00283240" w:rsidP="00283240">
      <w:pPr>
        <w:jc w:val="center"/>
        <w:rPr>
          <w:b/>
          <w:bCs/>
          <w:sz w:val="24"/>
          <w:szCs w:val="24"/>
        </w:rPr>
      </w:pPr>
      <w:r w:rsidRPr="005200D1">
        <w:rPr>
          <w:b/>
          <w:bCs/>
          <w:sz w:val="24"/>
          <w:szCs w:val="24"/>
        </w:rPr>
        <w:t>ПЕРЕЛІК ДОКУМЕНТІВ,</w:t>
      </w:r>
    </w:p>
    <w:p w:rsidR="00283240" w:rsidRPr="005200D1" w:rsidRDefault="00283240" w:rsidP="00283240">
      <w:pPr>
        <w:jc w:val="center"/>
        <w:rPr>
          <w:b/>
          <w:bCs/>
          <w:sz w:val="24"/>
          <w:szCs w:val="24"/>
        </w:rPr>
      </w:pPr>
      <w:r w:rsidRPr="005200D1">
        <w:rPr>
          <w:b/>
          <w:bCs/>
          <w:sz w:val="24"/>
          <w:szCs w:val="24"/>
        </w:rPr>
        <w:t xml:space="preserve">ЯКІ ОБОВ’ЯЗКОВО ПОДАЮТЬСЯ УЧАСНИКАМИ </w:t>
      </w:r>
    </w:p>
    <w:p w:rsidR="00283240" w:rsidRPr="005200D1" w:rsidRDefault="00283240" w:rsidP="00283240">
      <w:pPr>
        <w:jc w:val="center"/>
        <w:rPr>
          <w:sz w:val="24"/>
          <w:szCs w:val="24"/>
          <w:vertAlign w:val="superscript"/>
        </w:rPr>
      </w:pPr>
      <w:r w:rsidRPr="005200D1">
        <w:rPr>
          <w:b/>
          <w:bCs/>
          <w:sz w:val="24"/>
          <w:szCs w:val="24"/>
        </w:rPr>
        <w:t>У СКЛАДІ ТЕНДЕРНОЇ ПРОПОЗИЦІЇ</w:t>
      </w:r>
    </w:p>
    <w:p w:rsidR="00283240" w:rsidRPr="005200D1" w:rsidRDefault="00283240" w:rsidP="00283240">
      <w:pPr>
        <w:jc w:val="center"/>
        <w:rPr>
          <w:sz w:val="24"/>
          <w:szCs w:val="24"/>
          <w:vertAlign w:val="superscript"/>
        </w:rPr>
      </w:pPr>
      <w:r w:rsidRPr="005200D1">
        <w:rPr>
          <w:bCs/>
          <w:sz w:val="24"/>
          <w:szCs w:val="24"/>
        </w:rPr>
        <w:t>Перелік документів, які обов’язково подаються учасниками у складі тендерної пропозиції і надаються в електронному вигляді,</w:t>
      </w:r>
      <w:r w:rsidRPr="005200D1">
        <w:rPr>
          <w:b/>
          <w:bCs/>
          <w:sz w:val="24"/>
          <w:szCs w:val="24"/>
        </w:rPr>
        <w:t xml:space="preserve"> у форматі PDF </w:t>
      </w:r>
      <w:r w:rsidRPr="005200D1">
        <w:rPr>
          <w:bCs/>
          <w:sz w:val="24"/>
          <w:szCs w:val="24"/>
        </w:rPr>
        <w:t>та завантажуються у відповідні форми на електронному майданчику</w:t>
      </w:r>
    </w:p>
    <w:p w:rsidR="00283240" w:rsidRPr="005200D1" w:rsidRDefault="00283240" w:rsidP="00283240">
      <w:pPr>
        <w:jc w:val="center"/>
        <w:rPr>
          <w:sz w:val="24"/>
          <w:szCs w:val="24"/>
          <w:vertAlign w:val="superscript"/>
        </w:rPr>
      </w:pPr>
    </w:p>
    <w:p w:rsidR="00283240" w:rsidRPr="005200D1" w:rsidRDefault="00283240" w:rsidP="00283240">
      <w:pPr>
        <w:pStyle w:val="3"/>
        <w:spacing w:after="0"/>
        <w:ind w:firstLine="567"/>
        <w:jc w:val="both"/>
        <w:rPr>
          <w:bCs/>
          <w:sz w:val="24"/>
          <w:szCs w:val="24"/>
        </w:rPr>
      </w:pPr>
      <w:r w:rsidRPr="005200D1">
        <w:rPr>
          <w:bCs/>
          <w:sz w:val="24"/>
          <w:szCs w:val="24"/>
        </w:rPr>
        <w:t>1. Заповнена</w:t>
      </w:r>
      <w:r w:rsidRPr="005200D1">
        <w:rPr>
          <w:b/>
          <w:bCs/>
          <w:sz w:val="24"/>
          <w:szCs w:val="24"/>
        </w:rPr>
        <w:t xml:space="preserve"> ТЕНДЕРНА ФОРМА: “ПРОПОЗИЦІЯ”</w:t>
      </w:r>
      <w:r w:rsidRPr="005200D1">
        <w:rPr>
          <w:bCs/>
          <w:sz w:val="24"/>
          <w:szCs w:val="24"/>
        </w:rPr>
        <w:t xml:space="preserve">, яка подається за формою згідно з </w:t>
      </w:r>
      <w:r w:rsidRPr="005200D1">
        <w:rPr>
          <w:b/>
          <w:bCs/>
          <w:sz w:val="24"/>
          <w:szCs w:val="24"/>
        </w:rPr>
        <w:t>Додатком 4</w:t>
      </w:r>
      <w:r w:rsidRPr="005200D1">
        <w:rPr>
          <w:bCs/>
          <w:sz w:val="24"/>
          <w:szCs w:val="24"/>
        </w:rPr>
        <w:t xml:space="preserve"> до цієї тендерної документації.</w:t>
      </w:r>
    </w:p>
    <w:p w:rsidR="00283240" w:rsidRPr="005200D1" w:rsidRDefault="00283240" w:rsidP="00283240">
      <w:pPr>
        <w:pStyle w:val="3"/>
        <w:spacing w:after="0"/>
        <w:ind w:firstLine="567"/>
        <w:jc w:val="both"/>
        <w:rPr>
          <w:bCs/>
          <w:sz w:val="24"/>
          <w:szCs w:val="24"/>
        </w:rPr>
      </w:pPr>
      <w:r w:rsidRPr="005200D1">
        <w:rPr>
          <w:bCs/>
          <w:sz w:val="24"/>
          <w:szCs w:val="24"/>
        </w:rPr>
        <w:t xml:space="preserve">2. Кошторисні розрахунки вартості робіт </w:t>
      </w:r>
      <w:r w:rsidRPr="005200D1">
        <w:rPr>
          <w:sz w:val="24"/>
          <w:szCs w:val="24"/>
        </w:rPr>
        <w:t>(договірну ціну з розрахунками (заробітної плати, матеріалів, машин і механізмів, загальновиробничих витрат, прибутку, адміністративних та інших витрат якщо вони будуть передбаченні договірною ціною) зведений та локальний кошторис</w:t>
      </w:r>
      <w:r w:rsidRPr="005200D1">
        <w:rPr>
          <w:bCs/>
          <w:sz w:val="24"/>
          <w:szCs w:val="24"/>
        </w:rPr>
        <w:t xml:space="preserve">, які підтверджують відповідність тендерної пропозиції учасника технічним, якісним, кількісним та іншим вимогам до предмета закупівлі, проектній документації, установленим замовником (згідно з </w:t>
      </w:r>
      <w:r w:rsidRPr="005200D1">
        <w:rPr>
          <w:b/>
          <w:bCs/>
          <w:sz w:val="24"/>
          <w:szCs w:val="24"/>
        </w:rPr>
        <w:t>Додатком 2</w:t>
      </w:r>
      <w:r w:rsidRPr="005200D1">
        <w:rPr>
          <w:bCs/>
          <w:sz w:val="24"/>
          <w:szCs w:val="24"/>
        </w:rPr>
        <w:t xml:space="preserve"> до тендерної документації).</w:t>
      </w:r>
    </w:p>
    <w:p w:rsidR="00283240" w:rsidRPr="005200D1" w:rsidRDefault="00283240" w:rsidP="00283240">
      <w:pPr>
        <w:pStyle w:val="3"/>
        <w:spacing w:after="0"/>
        <w:ind w:firstLine="567"/>
        <w:jc w:val="both"/>
        <w:rPr>
          <w:bCs/>
          <w:sz w:val="24"/>
          <w:szCs w:val="24"/>
        </w:rPr>
      </w:pPr>
      <w:r w:rsidRPr="005200D1">
        <w:rPr>
          <w:bCs/>
          <w:sz w:val="24"/>
          <w:szCs w:val="24"/>
        </w:rPr>
        <w:t>3. Технічна специфікація на роботи, що пропонується учасником.</w:t>
      </w:r>
    </w:p>
    <w:p w:rsidR="00283240" w:rsidRPr="005200D1" w:rsidRDefault="00283240" w:rsidP="00283240">
      <w:pPr>
        <w:ind w:firstLine="567"/>
        <w:jc w:val="both"/>
        <w:rPr>
          <w:sz w:val="24"/>
          <w:szCs w:val="24"/>
        </w:rPr>
      </w:pPr>
      <w:r w:rsidRPr="005200D1">
        <w:rPr>
          <w:sz w:val="24"/>
          <w:szCs w:val="24"/>
        </w:rPr>
        <w:t>4. Наявність в учасника процедури закупівлі обладнання, матеріально-технічної бази та технологій. На підтвердження чого у складі пропозиції учасник надає відповідну довідку,</w:t>
      </w:r>
      <w:r w:rsidRPr="005200D1">
        <w:rPr>
          <w:bCs/>
          <w:sz w:val="24"/>
          <w:szCs w:val="24"/>
        </w:rPr>
        <w:t xml:space="preserve"> яка подається за формою згідно з </w:t>
      </w:r>
      <w:r w:rsidRPr="005200D1">
        <w:rPr>
          <w:b/>
          <w:bCs/>
          <w:sz w:val="24"/>
          <w:szCs w:val="24"/>
        </w:rPr>
        <w:t>Додатком 9</w:t>
      </w:r>
      <w:r w:rsidRPr="005200D1">
        <w:rPr>
          <w:sz w:val="24"/>
          <w:szCs w:val="24"/>
        </w:rPr>
        <w:t>. У зазначеній довідці учасник зазначає всі механізми, обладнання, інструменти та технології, що будуть ним використані згідно поданих кошторисних розрахунків.</w:t>
      </w:r>
    </w:p>
    <w:p w:rsidR="00283240" w:rsidRPr="005200D1" w:rsidRDefault="00283240" w:rsidP="00283240">
      <w:pPr>
        <w:pStyle w:val="a3"/>
        <w:spacing w:before="0" w:beforeAutospacing="0" w:after="0" w:afterAutospacing="0"/>
        <w:ind w:left="59" w:firstLine="508"/>
        <w:jc w:val="both"/>
        <w:rPr>
          <w:lang w:val="uk-UA"/>
        </w:rPr>
      </w:pPr>
      <w:r w:rsidRPr="005200D1">
        <w:rPr>
          <w:lang w:val="uk-UA"/>
        </w:rPr>
        <w:t xml:space="preserve">5. Наявність документально підтвердженого досвіду </w:t>
      </w:r>
      <w:r w:rsidRPr="00283240">
        <w:t>(</w:t>
      </w:r>
      <w:r w:rsidRPr="005200D1">
        <w:rPr>
          <w:b/>
          <w:lang w:val="uk-UA"/>
        </w:rPr>
        <w:t xml:space="preserve">не менше </w:t>
      </w:r>
      <w:r w:rsidR="00D65EB5">
        <w:rPr>
          <w:b/>
          <w:lang w:val="uk-UA"/>
        </w:rPr>
        <w:t>п’яти</w:t>
      </w:r>
      <w:r w:rsidRPr="005200D1">
        <w:rPr>
          <w:b/>
          <w:lang w:val="uk-UA"/>
        </w:rPr>
        <w:t xml:space="preserve"> рок</w:t>
      </w:r>
      <w:r w:rsidR="00D65EB5">
        <w:rPr>
          <w:b/>
          <w:lang w:val="uk-UA"/>
        </w:rPr>
        <w:t>ів</w:t>
      </w:r>
      <w:r w:rsidRPr="005200D1">
        <w:rPr>
          <w:lang w:val="uk-UA"/>
        </w:rPr>
        <w:t xml:space="preserve">) виконання аналогічного (аналогічних) за предметом закупівлі договору (договорів). На підтвердження відповідності встановленого критерію учасник надає копію аналогічного договору на виконання робіт з будівництва </w:t>
      </w:r>
      <w:r w:rsidR="00784FD4">
        <w:rPr>
          <w:lang w:val="uk-UA"/>
        </w:rPr>
        <w:t xml:space="preserve">багатоквартирних житлових та індивідуальних будинків </w:t>
      </w:r>
      <w:r w:rsidRPr="005200D1">
        <w:rPr>
          <w:lang w:val="uk-UA"/>
        </w:rPr>
        <w:t>класом наслідків не нижче ніж СС-2 без додатків в тому числі тих</w:t>
      </w:r>
      <w:bookmarkStart w:id="0" w:name="_GoBack"/>
      <w:bookmarkEnd w:id="0"/>
      <w:r w:rsidRPr="005200D1">
        <w:rPr>
          <w:lang w:val="uk-UA"/>
        </w:rPr>
        <w:t>, які є невід’ємною частиною договору та в довільній формі лист-відгук про належне виконання умов зазначеного договору.</w:t>
      </w:r>
    </w:p>
    <w:p w:rsidR="00283240" w:rsidRPr="005200D1" w:rsidRDefault="00283240" w:rsidP="00283240">
      <w:pPr>
        <w:pStyle w:val="a4"/>
        <w:spacing w:after="0" w:line="240" w:lineRule="auto"/>
        <w:ind w:left="0" w:firstLine="567"/>
        <w:jc w:val="both"/>
        <w:rPr>
          <w:rFonts w:ascii="Times New Roman" w:hAnsi="Times New Roman"/>
          <w:sz w:val="24"/>
          <w:szCs w:val="24"/>
        </w:rPr>
      </w:pPr>
      <w:r w:rsidRPr="005200D1">
        <w:rPr>
          <w:rFonts w:ascii="Times New Roman" w:hAnsi="Times New Roman"/>
          <w:sz w:val="24"/>
          <w:szCs w:val="24"/>
        </w:rPr>
        <w:t xml:space="preserve">6. </w:t>
      </w:r>
      <w:r w:rsidRPr="005200D1">
        <w:rPr>
          <w:rFonts w:ascii="Times New Roman" w:hAnsi="Times New Roman"/>
          <w:bCs/>
          <w:sz w:val="24"/>
          <w:szCs w:val="24"/>
        </w:rPr>
        <w:t xml:space="preserve">Довідка щодо наявності працівників відповідної кваліфікації, </w:t>
      </w:r>
      <w:r w:rsidRPr="005200D1">
        <w:rPr>
          <w:rFonts w:ascii="Times New Roman" w:hAnsi="Times New Roman"/>
          <w:sz w:val="24"/>
          <w:szCs w:val="24"/>
        </w:rPr>
        <w:t xml:space="preserve">які мають необхідні знання та досвід, </w:t>
      </w:r>
      <w:r w:rsidRPr="005200D1">
        <w:rPr>
          <w:rFonts w:ascii="Times New Roman" w:hAnsi="Times New Roman"/>
          <w:bCs/>
          <w:sz w:val="24"/>
          <w:szCs w:val="24"/>
        </w:rPr>
        <w:t xml:space="preserve">яка подається за формою згідно з </w:t>
      </w:r>
      <w:r w:rsidRPr="005200D1">
        <w:rPr>
          <w:rFonts w:ascii="Times New Roman" w:hAnsi="Times New Roman"/>
          <w:b/>
          <w:bCs/>
          <w:sz w:val="24"/>
          <w:szCs w:val="24"/>
        </w:rPr>
        <w:t>Додатком 8</w:t>
      </w:r>
      <w:r w:rsidRPr="005200D1">
        <w:rPr>
          <w:rFonts w:ascii="Times New Roman" w:hAnsi="Times New Roman"/>
          <w:bCs/>
          <w:sz w:val="24"/>
          <w:szCs w:val="24"/>
        </w:rPr>
        <w:t xml:space="preserve"> до цієї тендерної документації. </w:t>
      </w:r>
    </w:p>
    <w:p w:rsidR="00283240" w:rsidRPr="005200D1" w:rsidRDefault="00283240" w:rsidP="00283240">
      <w:pPr>
        <w:pStyle w:val="a3"/>
        <w:spacing w:before="0" w:beforeAutospacing="0" w:after="0" w:afterAutospacing="0"/>
        <w:ind w:firstLine="567"/>
        <w:jc w:val="both"/>
        <w:rPr>
          <w:rStyle w:val="rvts0"/>
          <w:lang w:val="uk-UA"/>
        </w:rPr>
      </w:pPr>
      <w:r w:rsidRPr="005200D1">
        <w:rPr>
          <w:lang w:val="uk-UA"/>
        </w:rPr>
        <w:t xml:space="preserve">7. Копія </w:t>
      </w:r>
      <w:r w:rsidRPr="005200D1">
        <w:rPr>
          <w:rStyle w:val="rvts0"/>
          <w:lang w:val="uk-UA"/>
        </w:rPr>
        <w:t>документа, що підтверджує повноваження особи на укладення договору та підписання документів, які передбачені вимогами замовника від імені учасника під час проведення процедури закупівлі (</w:t>
      </w:r>
      <w:r w:rsidRPr="005200D1">
        <w:rPr>
          <w:lang w:eastAsia="uk-UA"/>
        </w:rPr>
        <w:t xml:space="preserve">наказ про </w:t>
      </w:r>
      <w:r w:rsidRPr="005200D1">
        <w:rPr>
          <w:lang w:val="uk-UA" w:eastAsia="uk-UA"/>
        </w:rPr>
        <w:t>призначення</w:t>
      </w:r>
      <w:r w:rsidRPr="005200D1">
        <w:rPr>
          <w:lang w:eastAsia="uk-UA"/>
        </w:rPr>
        <w:t xml:space="preserve"> особи на посаду </w:t>
      </w:r>
      <w:r w:rsidRPr="005200D1">
        <w:rPr>
          <w:lang w:val="uk-UA" w:eastAsia="uk-UA"/>
        </w:rPr>
        <w:t>керівника</w:t>
      </w:r>
      <w:r w:rsidRPr="005200D1">
        <w:rPr>
          <w:lang w:eastAsia="uk-UA"/>
        </w:rPr>
        <w:t>, та/</w:t>
      </w:r>
      <w:proofErr w:type="spellStart"/>
      <w:r w:rsidRPr="005200D1">
        <w:rPr>
          <w:lang w:eastAsia="uk-UA"/>
        </w:rPr>
        <w:t>або</w:t>
      </w:r>
      <w:proofErr w:type="spellEnd"/>
      <w:r w:rsidRPr="005200D1">
        <w:rPr>
          <w:lang w:eastAsia="uk-UA"/>
        </w:rPr>
        <w:t xml:space="preserve"> протокол </w:t>
      </w:r>
      <w:r w:rsidRPr="005200D1">
        <w:rPr>
          <w:lang w:val="uk-UA" w:eastAsia="uk-UA"/>
        </w:rPr>
        <w:t>або витяг</w:t>
      </w:r>
      <w:r w:rsidRPr="005200D1">
        <w:rPr>
          <w:lang w:eastAsia="uk-UA"/>
        </w:rPr>
        <w:t xml:space="preserve"> з протоколу </w:t>
      </w:r>
      <w:r w:rsidRPr="005200D1">
        <w:rPr>
          <w:lang w:val="uk-UA" w:eastAsia="uk-UA"/>
        </w:rPr>
        <w:t>загальних зборів</w:t>
      </w:r>
      <w:r w:rsidRPr="005200D1">
        <w:rPr>
          <w:lang w:eastAsia="uk-UA"/>
        </w:rPr>
        <w:t>, та/</w:t>
      </w:r>
      <w:r w:rsidRPr="005200D1">
        <w:rPr>
          <w:lang w:val="uk-UA" w:eastAsia="uk-UA"/>
        </w:rPr>
        <w:t>або довіреність</w:t>
      </w:r>
      <w:r w:rsidRPr="005200D1">
        <w:rPr>
          <w:lang w:eastAsia="uk-UA"/>
        </w:rPr>
        <w:t>, та/</w:t>
      </w:r>
      <w:r w:rsidRPr="005200D1">
        <w:rPr>
          <w:lang w:val="uk-UA" w:eastAsia="uk-UA"/>
        </w:rPr>
        <w:t>або доручення, тощо)</w:t>
      </w:r>
      <w:r w:rsidRPr="005200D1">
        <w:rPr>
          <w:rStyle w:val="rvts0"/>
          <w:lang w:val="uk-UA"/>
        </w:rPr>
        <w:t xml:space="preserve">. </w:t>
      </w:r>
    </w:p>
    <w:p w:rsidR="00283240" w:rsidRPr="005200D1" w:rsidRDefault="00283240" w:rsidP="00283240">
      <w:pPr>
        <w:ind w:firstLine="567"/>
        <w:jc w:val="both"/>
        <w:rPr>
          <w:sz w:val="24"/>
          <w:szCs w:val="24"/>
        </w:rPr>
      </w:pPr>
      <w:r w:rsidRPr="005200D1">
        <w:rPr>
          <w:sz w:val="24"/>
          <w:szCs w:val="24"/>
        </w:rPr>
        <w:t xml:space="preserve">8. Учасник процедури закупівлі під час подання тендерної пропозиції зазначає, в довільній формі, інформацію про відсутність підстав, передбачених </w:t>
      </w:r>
      <w:r w:rsidRPr="005200D1">
        <w:rPr>
          <w:sz w:val="24"/>
          <w:szCs w:val="24"/>
          <w:u w:val="single"/>
        </w:rPr>
        <w:t>статтею 17</w:t>
      </w:r>
      <w:r w:rsidRPr="005200D1">
        <w:rPr>
          <w:sz w:val="24"/>
          <w:szCs w:val="24"/>
        </w:rPr>
        <w:t xml:space="preserve"> Закону України “Про публічні закупівлі</w:t>
      </w:r>
      <w:r w:rsidRPr="005200D1">
        <w:rPr>
          <w:bCs/>
          <w:sz w:val="24"/>
          <w:szCs w:val="24"/>
        </w:rPr>
        <w:t>”</w:t>
      </w:r>
      <w:r w:rsidRPr="005200D1">
        <w:rPr>
          <w:sz w:val="24"/>
          <w:szCs w:val="24"/>
        </w:rPr>
        <w:t>.</w:t>
      </w:r>
    </w:p>
    <w:p w:rsidR="00283240" w:rsidRPr="005200D1" w:rsidRDefault="00283240" w:rsidP="00283240">
      <w:pPr>
        <w:ind w:firstLine="567"/>
        <w:jc w:val="both"/>
        <w:rPr>
          <w:sz w:val="24"/>
          <w:szCs w:val="24"/>
        </w:rPr>
      </w:pPr>
      <w:r w:rsidRPr="005200D1">
        <w:rPr>
          <w:sz w:val="24"/>
          <w:szCs w:val="24"/>
        </w:rPr>
        <w:t xml:space="preserve">У разі подання тендерної пропозиції об’єднанням учасників, такий учасник під час подання тендерної пропозиції зазначає, в довільній формі, інформацію про відсутність підстав, передбачених </w:t>
      </w:r>
      <w:r w:rsidRPr="005200D1">
        <w:rPr>
          <w:sz w:val="24"/>
          <w:szCs w:val="24"/>
          <w:u w:val="single"/>
        </w:rPr>
        <w:t>статтею 17</w:t>
      </w:r>
      <w:r w:rsidRPr="005200D1">
        <w:rPr>
          <w:sz w:val="24"/>
          <w:szCs w:val="24"/>
        </w:rPr>
        <w:t xml:space="preserve"> Закону </w:t>
      </w:r>
      <w:r w:rsidRPr="005200D1">
        <w:rPr>
          <w:sz w:val="24"/>
          <w:szCs w:val="24"/>
          <w:u w:val="single"/>
        </w:rPr>
        <w:t>всіх учасників</w:t>
      </w:r>
      <w:r w:rsidRPr="005200D1">
        <w:rPr>
          <w:sz w:val="24"/>
          <w:szCs w:val="24"/>
        </w:rPr>
        <w:t>, які входять безпосередньо до об’єднання учасників.</w:t>
      </w:r>
    </w:p>
    <w:p w:rsidR="00283240" w:rsidRPr="005200D1" w:rsidRDefault="00283240" w:rsidP="00283240">
      <w:pPr>
        <w:widowControl w:val="0"/>
        <w:tabs>
          <w:tab w:val="left" w:pos="1080"/>
        </w:tabs>
        <w:autoSpaceDE w:val="0"/>
        <w:autoSpaceDN w:val="0"/>
        <w:adjustRightInd w:val="0"/>
        <w:ind w:firstLine="567"/>
        <w:jc w:val="both"/>
        <w:rPr>
          <w:bCs/>
          <w:sz w:val="24"/>
          <w:szCs w:val="24"/>
        </w:rPr>
      </w:pPr>
      <w:r w:rsidRPr="005200D1">
        <w:rPr>
          <w:sz w:val="24"/>
          <w:szCs w:val="24"/>
        </w:rPr>
        <w:t xml:space="preserve">9. Інформація (довідка або інший документ) від учасника із зазначенням ідентифікаційного коду юридичної особи або дати та номеру запису про проведення державної реєстрації фізичної особи-підприємця, </w:t>
      </w:r>
      <w:r w:rsidRPr="005200D1">
        <w:rPr>
          <w:bCs/>
          <w:sz w:val="24"/>
          <w:szCs w:val="24"/>
        </w:rPr>
        <w:t>банківських реквізитів</w:t>
      </w:r>
      <w:r w:rsidRPr="005200D1">
        <w:rPr>
          <w:sz w:val="24"/>
          <w:szCs w:val="24"/>
        </w:rPr>
        <w:t xml:space="preserve"> </w:t>
      </w:r>
      <w:r w:rsidRPr="005200D1">
        <w:rPr>
          <w:bCs/>
          <w:sz w:val="24"/>
          <w:szCs w:val="24"/>
        </w:rPr>
        <w:t xml:space="preserve">та за наявності: </w:t>
      </w:r>
      <w:r w:rsidRPr="005200D1">
        <w:rPr>
          <w:sz w:val="24"/>
          <w:szCs w:val="24"/>
        </w:rPr>
        <w:t xml:space="preserve">фактичної (поштової) </w:t>
      </w:r>
      <w:r w:rsidRPr="005200D1">
        <w:rPr>
          <w:bCs/>
          <w:sz w:val="24"/>
          <w:szCs w:val="24"/>
        </w:rPr>
        <w:t>адреси, телефонів (телефаксу), електронної пошти.</w:t>
      </w:r>
    </w:p>
    <w:p w:rsidR="00283240" w:rsidRPr="005200D1" w:rsidRDefault="00283240" w:rsidP="00283240">
      <w:pPr>
        <w:pStyle w:val="3"/>
        <w:spacing w:after="0"/>
        <w:ind w:firstLine="567"/>
        <w:jc w:val="both"/>
        <w:rPr>
          <w:bCs/>
          <w:sz w:val="24"/>
          <w:szCs w:val="24"/>
        </w:rPr>
      </w:pPr>
      <w:r w:rsidRPr="005200D1">
        <w:rPr>
          <w:bCs/>
          <w:sz w:val="24"/>
          <w:szCs w:val="24"/>
        </w:rPr>
        <w:t>10. Копія довідки про присвоєння ідентифікаційного номера (для фізичних осіб- підприємців).</w:t>
      </w:r>
    </w:p>
    <w:p w:rsidR="00283240" w:rsidRPr="005200D1" w:rsidRDefault="00283240" w:rsidP="00283240">
      <w:pPr>
        <w:ind w:firstLine="567"/>
        <w:jc w:val="both"/>
        <w:rPr>
          <w:bCs/>
          <w:sz w:val="24"/>
          <w:szCs w:val="24"/>
        </w:rPr>
      </w:pPr>
      <w:r w:rsidRPr="005200D1">
        <w:rPr>
          <w:bCs/>
          <w:sz w:val="24"/>
          <w:szCs w:val="24"/>
        </w:rPr>
        <w:t>11.</w:t>
      </w:r>
      <w:r w:rsidRPr="005200D1">
        <w:rPr>
          <w:b/>
          <w:bCs/>
          <w:sz w:val="24"/>
          <w:szCs w:val="24"/>
        </w:rPr>
        <w:t xml:space="preserve"> </w:t>
      </w:r>
      <w:r w:rsidRPr="005200D1">
        <w:rPr>
          <w:bCs/>
          <w:sz w:val="24"/>
          <w:szCs w:val="24"/>
        </w:rPr>
        <w:t>Копії документів (сторінок документа), які ідентифікують особу учасника та місце її реєстрації (для фізичних осіб).</w:t>
      </w:r>
    </w:p>
    <w:p w:rsidR="00283240" w:rsidRPr="005200D1" w:rsidRDefault="00283240" w:rsidP="00283240">
      <w:pPr>
        <w:pStyle w:val="a3"/>
        <w:spacing w:before="0" w:beforeAutospacing="0" w:after="0" w:afterAutospacing="0"/>
        <w:ind w:firstLine="567"/>
        <w:jc w:val="both"/>
        <w:rPr>
          <w:lang w:val="uk-UA"/>
        </w:rPr>
      </w:pPr>
      <w:r w:rsidRPr="005200D1">
        <w:rPr>
          <w:lang w:val="uk-UA"/>
        </w:rPr>
        <w:t>12. Копія ліцензії на провадження господарської діяльності з будівництва об’єктів не нижче ніж із класом наслідків СС-2.</w:t>
      </w:r>
    </w:p>
    <w:p w:rsidR="00283240" w:rsidRPr="005200D1" w:rsidRDefault="00283240" w:rsidP="00283240">
      <w:pPr>
        <w:ind w:firstLine="567"/>
        <w:jc w:val="both"/>
        <w:rPr>
          <w:sz w:val="24"/>
          <w:szCs w:val="24"/>
        </w:rPr>
      </w:pPr>
      <w:r w:rsidRPr="005200D1">
        <w:rPr>
          <w:bCs/>
          <w:sz w:val="24"/>
          <w:szCs w:val="24"/>
        </w:rPr>
        <w:t xml:space="preserve">13. </w:t>
      </w:r>
      <w:r w:rsidRPr="005200D1">
        <w:rPr>
          <w:sz w:val="24"/>
          <w:szCs w:val="24"/>
        </w:rPr>
        <w:t>У разі якщо тендерна пропозиція подається об’єднанням учасників, до неї обов’язково включається документ про створення такого об’єднання.</w:t>
      </w:r>
    </w:p>
    <w:p w:rsidR="00283240" w:rsidRPr="005200D1" w:rsidRDefault="00283240" w:rsidP="00283240">
      <w:pPr>
        <w:ind w:firstLine="567"/>
        <w:jc w:val="both"/>
        <w:rPr>
          <w:b/>
          <w:iCs/>
          <w:sz w:val="24"/>
          <w:szCs w:val="24"/>
        </w:rPr>
      </w:pPr>
    </w:p>
    <w:p w:rsidR="00283240" w:rsidRPr="005200D1" w:rsidRDefault="00283240" w:rsidP="00283240">
      <w:pPr>
        <w:ind w:firstLine="567"/>
        <w:jc w:val="both"/>
        <w:rPr>
          <w:b/>
          <w:iCs/>
          <w:sz w:val="24"/>
          <w:szCs w:val="24"/>
        </w:rPr>
      </w:pPr>
    </w:p>
    <w:p w:rsidR="00283240" w:rsidRPr="005200D1" w:rsidRDefault="00283240" w:rsidP="00283240">
      <w:pPr>
        <w:ind w:firstLine="567"/>
        <w:jc w:val="both"/>
        <w:rPr>
          <w:sz w:val="24"/>
          <w:szCs w:val="24"/>
        </w:rPr>
      </w:pPr>
      <w:r w:rsidRPr="005200D1">
        <w:rPr>
          <w:b/>
          <w:iCs/>
          <w:sz w:val="24"/>
          <w:szCs w:val="24"/>
        </w:rPr>
        <w:t>Переможець процедури закупівлі</w:t>
      </w:r>
      <w:r w:rsidRPr="005200D1">
        <w:rPr>
          <w:sz w:val="24"/>
          <w:szCs w:val="24"/>
        </w:rPr>
        <w:t xml:space="preserve"> у строк, передбачений частиною 6 статті 17 Закону України “Про публічні закупівлі” повинен надати документи шляхом оприлюднення їх в електронній системі закупівель (у форматі </w:t>
      </w:r>
      <w:r w:rsidRPr="005200D1">
        <w:rPr>
          <w:b/>
          <w:sz w:val="24"/>
          <w:szCs w:val="24"/>
        </w:rPr>
        <w:t>PDF</w:t>
      </w:r>
      <w:r w:rsidRPr="005200D1">
        <w:rPr>
          <w:sz w:val="24"/>
          <w:szCs w:val="24"/>
        </w:rPr>
        <w:t>), що підтверджують відсутність підстав, визначених пунктами 5, 6, 12, *13 частини першої та частиною другою статті 17 Закону України “Про публічні закупівлі”, а саме:</w:t>
      </w:r>
    </w:p>
    <w:p w:rsidR="00283240" w:rsidRPr="005200D1" w:rsidRDefault="00283240" w:rsidP="00283240">
      <w:pPr>
        <w:ind w:firstLine="567"/>
        <w:jc w:val="both"/>
        <w:rPr>
          <w:iCs/>
          <w:sz w:val="24"/>
          <w:szCs w:val="24"/>
        </w:rPr>
      </w:pPr>
      <w:r w:rsidRPr="005200D1">
        <w:rPr>
          <w:iCs/>
          <w:sz w:val="24"/>
          <w:szCs w:val="24"/>
        </w:rPr>
        <w:t xml:space="preserve">1. </w:t>
      </w:r>
      <w:r w:rsidRPr="005200D1">
        <w:rPr>
          <w:sz w:val="24"/>
          <w:szCs w:val="24"/>
        </w:rPr>
        <w:t>Оригінал або завірену учасником копію документу, виданого уповноваженим державним органом, про те, що фізична особа, яка є учасником процедури закупівлі, не була засуджена за злочин, учинений з корисливих мотивів (зокрема, пов'язаний з хабарництвом та відмиванням коштів), судимість з якої не знято або не погашено у встановленому законом порядку.</w:t>
      </w:r>
    </w:p>
    <w:p w:rsidR="00283240" w:rsidRPr="005200D1" w:rsidRDefault="00283240" w:rsidP="00283240">
      <w:pPr>
        <w:ind w:firstLine="567"/>
        <w:jc w:val="both"/>
        <w:rPr>
          <w:sz w:val="24"/>
          <w:szCs w:val="24"/>
        </w:rPr>
      </w:pPr>
      <w:r w:rsidRPr="005200D1">
        <w:rPr>
          <w:iCs/>
          <w:sz w:val="24"/>
          <w:szCs w:val="24"/>
        </w:rPr>
        <w:t xml:space="preserve">2. </w:t>
      </w:r>
      <w:r w:rsidRPr="005200D1">
        <w:rPr>
          <w:sz w:val="24"/>
          <w:szCs w:val="24"/>
        </w:rPr>
        <w:t>Оригінал або завірену учасником копію документу, виданого уповноваженим державним органом, про те, що службова (посадова) особа учасника процедури закупівлі, яка підписала тендерну пропозицію, не була засуджена за злочин, вчинений з корисливих мотивів (зокрема, пов'язаний з хабарництвом, шахрайством та відмиванням коштів), судимість з якої не знято або не погашено у встановленому законом порядку.</w:t>
      </w:r>
    </w:p>
    <w:p w:rsidR="00283240" w:rsidRPr="005200D1" w:rsidRDefault="00283240" w:rsidP="00283240">
      <w:pPr>
        <w:ind w:firstLine="567"/>
        <w:jc w:val="both"/>
        <w:rPr>
          <w:i/>
          <w:sz w:val="24"/>
          <w:szCs w:val="24"/>
        </w:rPr>
      </w:pPr>
      <w:r w:rsidRPr="005200D1">
        <w:rPr>
          <w:sz w:val="24"/>
          <w:szCs w:val="24"/>
        </w:rPr>
        <w:t xml:space="preserve">3. Даний документ подається у формі, що визначена відповідними актами чинного законодавства України, які регулюють порядок надання відомостей про те, що службова (посадова) особа учасника процедури закупівлі, яку уповноважено учасником представляти його інтереси під час проведення процедури закупівлі, фізичну особу, яка є учасником, не було притягнуто згідно із законом до відповідальності за вчинення правопорушення, пов’язаного з використанням дитячої праці чи будь-якими формами торгівлі людьми. </w:t>
      </w:r>
      <w:r w:rsidRPr="005200D1">
        <w:rPr>
          <w:i/>
          <w:sz w:val="24"/>
          <w:szCs w:val="24"/>
        </w:rPr>
        <w:t>У разі якщо на день подання зазначеного документа такі акти законодавства України не прийняті (не набрали чинності, не введені в дію), переможець процедури закупівлі у якості документа подає лист (довідку тощо) у довільній формі про те що, службова (посадова) особа учасника процедури закупівлі, яку уповноважено учасником представляти його інтереси під час проведення процедури закупівлі, фізичну особу, яка є учасником, не було притягнуто згідно із законом до відповідальності за вчинення правопорушення, пов’язаного з використанням дитячої праці чи будь-якими формами торгівлі людьми.</w:t>
      </w:r>
    </w:p>
    <w:p w:rsidR="00283240" w:rsidRPr="005200D1" w:rsidRDefault="00283240" w:rsidP="00283240">
      <w:pPr>
        <w:ind w:firstLine="567"/>
        <w:jc w:val="both"/>
        <w:rPr>
          <w:sz w:val="24"/>
          <w:szCs w:val="24"/>
        </w:rPr>
      </w:pPr>
      <w:r w:rsidRPr="005200D1">
        <w:rPr>
          <w:sz w:val="24"/>
          <w:szCs w:val="24"/>
        </w:rPr>
        <w:t>4. *У разі наявності в учасника процедури закупівлі заборгованості із сплати податків і зборів (обов’язкових платежів), надати підтвердження заходів щодо розстрочення і відстрочення такої заборгованості у порядку та на умовах, визначених законодавством країни реєстрації такого учасника.</w:t>
      </w:r>
    </w:p>
    <w:p w:rsidR="00283240" w:rsidRPr="005200D1" w:rsidRDefault="00283240" w:rsidP="00283240">
      <w:pPr>
        <w:ind w:firstLine="567"/>
        <w:jc w:val="both"/>
        <w:rPr>
          <w:sz w:val="24"/>
          <w:szCs w:val="24"/>
        </w:rPr>
      </w:pPr>
      <w:r w:rsidRPr="005200D1">
        <w:rPr>
          <w:sz w:val="24"/>
          <w:szCs w:val="24"/>
        </w:rPr>
        <w:t>5. Підтверджуючий документ, наданий учасником процедури закупівлі про вжиття заходів для доведення своєї надійності, незважаючи на наявність відповідної підстави для відмови в участі у процедурі закупівлі, а саме не виконання учасником процедури закупівлі своїх зобов’язань за раніше укладеним договором про закупівлю з замовником тендеру, що призвело до його дострокового розірвання, і було застосовано санкції у вигляді штрафів та/або відшкодування збитків – протягом трьох років з дати дострокового розірвання такого договору.</w:t>
      </w:r>
    </w:p>
    <w:p w:rsidR="00283240" w:rsidRPr="005200D1" w:rsidRDefault="00283240" w:rsidP="00283240">
      <w:pPr>
        <w:ind w:firstLine="567"/>
        <w:jc w:val="both"/>
        <w:rPr>
          <w:sz w:val="24"/>
          <w:szCs w:val="24"/>
        </w:rPr>
      </w:pPr>
      <w:r w:rsidRPr="005200D1">
        <w:rPr>
          <w:sz w:val="24"/>
          <w:szCs w:val="24"/>
        </w:rPr>
        <w:t>У разі, якщо до учасника процедури закупівлі не застосовується частина друга статті 17 Закону України “Про публічні закупівлі”, такий учасник не надає підтверджуючі документи про, що інформує замовника, шляхом надання довідки або іншої інформації.</w:t>
      </w:r>
    </w:p>
    <w:p w:rsidR="00283240" w:rsidRPr="005200D1" w:rsidRDefault="00283240" w:rsidP="00283240">
      <w:pPr>
        <w:ind w:firstLine="567"/>
        <w:jc w:val="both"/>
        <w:rPr>
          <w:sz w:val="24"/>
          <w:szCs w:val="24"/>
          <w:lang w:eastAsia="x-none"/>
        </w:rPr>
      </w:pPr>
      <w:r w:rsidRPr="005200D1">
        <w:rPr>
          <w:sz w:val="24"/>
          <w:szCs w:val="24"/>
          <w:lang w:eastAsia="x-none"/>
        </w:rPr>
        <w:t>В тендерній пропозиції учасником процедури закупівлі можуть бути подані інші документи, які на його думку можуть полегшити проведення розгляду та оцінки тендерних пропозицій.</w:t>
      </w:r>
    </w:p>
    <w:p w:rsidR="00283240" w:rsidRDefault="00283240" w:rsidP="00283240">
      <w:pPr>
        <w:ind w:firstLine="567"/>
        <w:jc w:val="both"/>
        <w:rPr>
          <w:bCs/>
          <w:sz w:val="24"/>
          <w:szCs w:val="24"/>
        </w:rPr>
      </w:pPr>
      <w:r w:rsidRPr="005200D1">
        <w:rPr>
          <w:bCs/>
          <w:i/>
          <w:sz w:val="24"/>
          <w:szCs w:val="24"/>
        </w:rPr>
        <w:t>Додаткова інформація</w:t>
      </w:r>
      <w:r w:rsidRPr="005200D1">
        <w:rPr>
          <w:bCs/>
          <w:sz w:val="24"/>
          <w:szCs w:val="24"/>
        </w:rPr>
        <w:t>: учасникам процедури закупівлі пропонується завантажити на електронному майданчику у форматі</w:t>
      </w:r>
      <w:r w:rsidRPr="005200D1">
        <w:rPr>
          <w:b/>
          <w:bCs/>
          <w:sz w:val="24"/>
          <w:szCs w:val="24"/>
        </w:rPr>
        <w:t xml:space="preserve"> PDF </w:t>
      </w:r>
      <w:r w:rsidRPr="005200D1">
        <w:rPr>
          <w:bCs/>
          <w:sz w:val="24"/>
          <w:szCs w:val="24"/>
        </w:rPr>
        <w:t xml:space="preserve">документи, які підтверджують відсутність підстав, передбачених пунктами 5, 6, 12 і 13 </w:t>
      </w:r>
      <w:r w:rsidRPr="005200D1">
        <w:rPr>
          <w:sz w:val="24"/>
          <w:szCs w:val="24"/>
        </w:rPr>
        <w:t xml:space="preserve">(щодо п. 13, у разі наявності в учасника процедури закупівлі заборгованості із сплати податків і зборів (обов’язкових платежів), надати підтвердження заходів щодо розстрочення і відстрочення такої заборгованості у порядку та на умовах, визначених законодавством країни реєстрації такого учасника) </w:t>
      </w:r>
      <w:r w:rsidRPr="005200D1">
        <w:rPr>
          <w:bCs/>
          <w:sz w:val="24"/>
          <w:szCs w:val="24"/>
        </w:rPr>
        <w:t>частини першої та частиною другою (</w:t>
      </w:r>
      <w:r w:rsidRPr="005200D1">
        <w:rPr>
          <w:sz w:val="24"/>
          <w:szCs w:val="24"/>
        </w:rPr>
        <w:t>у разі, якщо до учасника процедури закупівлі не застосовується частина друга статті 17 Закону України “Про публічні закупівлі”, такий учасник не надає підтверджуючі документи про, що інформує замовника, шляхом надання довідки або іншої інформації.</w:t>
      </w:r>
      <w:r w:rsidRPr="005200D1">
        <w:rPr>
          <w:bCs/>
          <w:sz w:val="24"/>
          <w:szCs w:val="24"/>
        </w:rPr>
        <w:t>) статті 17 Закону</w:t>
      </w:r>
      <w:r w:rsidRPr="005200D1">
        <w:rPr>
          <w:sz w:val="24"/>
          <w:szCs w:val="24"/>
        </w:rPr>
        <w:t xml:space="preserve"> України “Про публічні закупівлі”</w:t>
      </w:r>
      <w:r w:rsidRPr="005200D1">
        <w:rPr>
          <w:bCs/>
          <w:sz w:val="24"/>
          <w:szCs w:val="24"/>
        </w:rPr>
        <w:t>, одночасно з поданням тендерної пропозиції, що подається у строк, визначений тендерною документацією.</w:t>
      </w:r>
    </w:p>
    <w:p w:rsidR="000D15CF" w:rsidRDefault="000D15CF"/>
    <w:sectPr w:rsidR="000D15CF" w:rsidSect="00283240">
      <w:pgSz w:w="11906" w:h="16838"/>
      <w:pgMar w:top="851" w:right="849" w:bottom="993"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240"/>
    <w:rsid w:val="000D15CF"/>
    <w:rsid w:val="001B5E31"/>
    <w:rsid w:val="00283240"/>
    <w:rsid w:val="00784FD4"/>
    <w:rsid w:val="00D65EB5"/>
    <w:rsid w:val="00F11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BD756"/>
  <w15:chartTrackingRefBased/>
  <w15:docId w15:val="{827D2545-84E4-4D53-B7DF-5ECEAE717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240"/>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83240"/>
    <w:pPr>
      <w:spacing w:before="100" w:beforeAutospacing="1" w:after="100" w:afterAutospacing="1"/>
    </w:pPr>
    <w:rPr>
      <w:sz w:val="24"/>
      <w:szCs w:val="24"/>
      <w:lang w:val="ru-RU"/>
    </w:rPr>
  </w:style>
  <w:style w:type="paragraph" w:styleId="a4">
    <w:name w:val="List Paragraph"/>
    <w:basedOn w:val="a"/>
    <w:link w:val="a5"/>
    <w:uiPriority w:val="34"/>
    <w:qFormat/>
    <w:rsid w:val="00283240"/>
    <w:pPr>
      <w:spacing w:after="200" w:line="276" w:lineRule="auto"/>
      <w:ind w:left="720"/>
    </w:pPr>
    <w:rPr>
      <w:rFonts w:ascii="Calibri" w:hAnsi="Calibri"/>
      <w:sz w:val="22"/>
      <w:szCs w:val="22"/>
      <w:lang w:eastAsia="en-US"/>
    </w:rPr>
  </w:style>
  <w:style w:type="character" w:customStyle="1" w:styleId="rvts0">
    <w:name w:val="rvts0"/>
    <w:rsid w:val="00283240"/>
  </w:style>
  <w:style w:type="paragraph" w:styleId="3">
    <w:name w:val="Body Text 3"/>
    <w:basedOn w:val="a"/>
    <w:link w:val="30"/>
    <w:rsid w:val="00283240"/>
    <w:pPr>
      <w:spacing w:after="120"/>
    </w:pPr>
    <w:rPr>
      <w:sz w:val="16"/>
      <w:szCs w:val="16"/>
      <w:lang w:eastAsia="x-none"/>
    </w:rPr>
  </w:style>
  <w:style w:type="character" w:customStyle="1" w:styleId="30">
    <w:name w:val="Основной текст 3 Знак"/>
    <w:basedOn w:val="a0"/>
    <w:link w:val="3"/>
    <w:rsid w:val="00283240"/>
    <w:rPr>
      <w:rFonts w:ascii="Times New Roman" w:eastAsia="Times New Roman" w:hAnsi="Times New Roman" w:cs="Times New Roman"/>
      <w:sz w:val="16"/>
      <w:szCs w:val="16"/>
      <w:lang w:val="uk-UA" w:eastAsia="x-none"/>
    </w:rPr>
  </w:style>
  <w:style w:type="character" w:customStyle="1" w:styleId="a5">
    <w:name w:val="Абзац списка Знак"/>
    <w:link w:val="a4"/>
    <w:uiPriority w:val="34"/>
    <w:locked/>
    <w:rsid w:val="00283240"/>
    <w:rPr>
      <w:rFonts w:ascii="Calibri" w:eastAsia="Times New Roman"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1207</Words>
  <Characters>6885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VGZ</dc:creator>
  <cp:keywords/>
  <dc:description/>
  <cp:lastModifiedBy>VGZ</cp:lastModifiedBy>
  <cp:revision>5</cp:revision>
  <dcterms:created xsi:type="dcterms:W3CDTF">2021-07-19T09:20:00Z</dcterms:created>
  <dcterms:modified xsi:type="dcterms:W3CDTF">2021-09-21T11:56:00Z</dcterms:modified>
</cp:coreProperties>
</file>