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D6" w:rsidRPr="00B45B26" w:rsidRDefault="004C3DD6" w:rsidP="004C3DD6">
      <w:pPr>
        <w:pStyle w:val="2"/>
        <w:tabs>
          <w:tab w:val="left" w:pos="5387"/>
        </w:tabs>
        <w:ind w:firstLine="5812"/>
        <w:jc w:val="left"/>
        <w:rPr>
          <w:bCs/>
          <w:i w:val="0"/>
          <w:sz w:val="28"/>
          <w:szCs w:val="28"/>
        </w:rPr>
      </w:pPr>
      <w:r w:rsidRPr="00B45B26">
        <w:rPr>
          <w:bCs/>
          <w:i w:val="0"/>
          <w:sz w:val="28"/>
          <w:szCs w:val="28"/>
        </w:rPr>
        <w:t>ЗАТВЕРДЖУЮ</w:t>
      </w:r>
    </w:p>
    <w:p w:rsidR="004C3DD6" w:rsidRPr="00B45B26" w:rsidRDefault="004C3DD6" w:rsidP="004C3DD6">
      <w:pPr>
        <w:tabs>
          <w:tab w:val="left" w:pos="-3969"/>
          <w:tab w:val="left" w:pos="6660"/>
        </w:tabs>
        <w:ind w:left="4956"/>
        <w:rPr>
          <w:bCs/>
          <w:sz w:val="28"/>
          <w:szCs w:val="28"/>
        </w:rPr>
      </w:pPr>
      <w:r w:rsidRPr="00B45B26">
        <w:rPr>
          <w:bCs/>
          <w:sz w:val="28"/>
          <w:szCs w:val="28"/>
        </w:rPr>
        <w:t xml:space="preserve">Уповноважена особа Управління з організації та проведення закупівель за бюджетні кошти </w:t>
      </w:r>
    </w:p>
    <w:p w:rsidR="00C46BB6" w:rsidRDefault="00C46BB6" w:rsidP="004C3DD6">
      <w:pPr>
        <w:tabs>
          <w:tab w:val="left" w:pos="-3969"/>
          <w:tab w:val="left" w:pos="6660"/>
        </w:tabs>
        <w:ind w:left="4956"/>
        <w:rPr>
          <w:bCs/>
          <w:sz w:val="28"/>
          <w:szCs w:val="28"/>
        </w:rPr>
      </w:pPr>
    </w:p>
    <w:p w:rsidR="004C3DD6" w:rsidRPr="00B45B26" w:rsidRDefault="004C3DD6" w:rsidP="004C3DD6">
      <w:pPr>
        <w:tabs>
          <w:tab w:val="left" w:pos="-3969"/>
          <w:tab w:val="left" w:pos="6660"/>
        </w:tabs>
        <w:ind w:left="4956"/>
        <w:rPr>
          <w:bCs/>
          <w:sz w:val="28"/>
          <w:szCs w:val="28"/>
        </w:rPr>
      </w:pPr>
      <w:bookmarkStart w:id="0" w:name="_GoBack"/>
      <w:bookmarkEnd w:id="0"/>
      <w:r w:rsidRPr="00B45B26">
        <w:rPr>
          <w:bCs/>
          <w:sz w:val="28"/>
          <w:szCs w:val="28"/>
        </w:rPr>
        <w:t>майор</w:t>
      </w:r>
    </w:p>
    <w:p w:rsidR="004C3DD6" w:rsidRPr="00B45B26" w:rsidRDefault="004C3DD6" w:rsidP="004C3DD6">
      <w:pPr>
        <w:tabs>
          <w:tab w:val="left" w:pos="-3969"/>
        </w:tabs>
        <w:ind w:left="4956"/>
        <w:rPr>
          <w:sz w:val="28"/>
          <w:szCs w:val="28"/>
        </w:rPr>
      </w:pPr>
      <w:r w:rsidRPr="00B45B26">
        <w:rPr>
          <w:sz w:val="28"/>
          <w:szCs w:val="28"/>
        </w:rPr>
        <w:t>____________ Андрій НЕДІЛЬСЬКИЙ</w:t>
      </w:r>
    </w:p>
    <w:p w:rsidR="004C3DD6" w:rsidRPr="00B45B26" w:rsidRDefault="004C3DD6" w:rsidP="004C3DD6">
      <w:pPr>
        <w:tabs>
          <w:tab w:val="left" w:pos="-3969"/>
          <w:tab w:val="left" w:pos="7950"/>
        </w:tabs>
        <w:ind w:left="4956"/>
        <w:rPr>
          <w:sz w:val="28"/>
          <w:szCs w:val="28"/>
        </w:rPr>
      </w:pPr>
    </w:p>
    <w:p w:rsidR="004C3DD6" w:rsidRPr="00B45B26" w:rsidRDefault="004C3DD6" w:rsidP="004C3DD6">
      <w:pPr>
        <w:tabs>
          <w:tab w:val="left" w:pos="-3969"/>
          <w:tab w:val="left" w:pos="7950"/>
        </w:tabs>
        <w:ind w:left="4956"/>
        <w:rPr>
          <w:sz w:val="28"/>
          <w:szCs w:val="28"/>
        </w:rPr>
      </w:pPr>
      <w:r w:rsidRPr="00B45B26">
        <w:rPr>
          <w:sz w:val="28"/>
          <w:szCs w:val="28"/>
        </w:rPr>
        <w:t>«___» липня 2021 року</w:t>
      </w:r>
    </w:p>
    <w:p w:rsidR="004C3DD6" w:rsidRPr="00B45B26" w:rsidRDefault="004C3DD6" w:rsidP="004C3DD6">
      <w:pPr>
        <w:tabs>
          <w:tab w:val="left" w:pos="7950"/>
        </w:tabs>
        <w:ind w:firstLine="4820"/>
        <w:rPr>
          <w:sz w:val="28"/>
          <w:szCs w:val="28"/>
        </w:rPr>
      </w:pPr>
    </w:p>
    <w:p w:rsidR="004C3DD6" w:rsidRPr="00B45B26" w:rsidRDefault="004C3DD6" w:rsidP="004C3DD6">
      <w:pPr>
        <w:tabs>
          <w:tab w:val="left" w:pos="7950"/>
        </w:tabs>
        <w:ind w:firstLine="4820"/>
        <w:rPr>
          <w:sz w:val="28"/>
          <w:szCs w:val="28"/>
        </w:rPr>
      </w:pPr>
    </w:p>
    <w:p w:rsidR="004C3DD6" w:rsidRPr="00B45B26" w:rsidRDefault="004C3DD6" w:rsidP="004C3DD6">
      <w:pPr>
        <w:pStyle w:val="a3"/>
        <w:ind w:right="141"/>
      </w:pPr>
      <w:r w:rsidRPr="00B45B26">
        <w:t xml:space="preserve">ДОВІДКА РОБОЧОЇ ГРУПИ УПРАВЛІННЯ </w:t>
      </w:r>
    </w:p>
    <w:p w:rsidR="004C3DD6" w:rsidRPr="00B45B26" w:rsidRDefault="004C3DD6" w:rsidP="004C3DD6">
      <w:pPr>
        <w:pStyle w:val="a3"/>
        <w:ind w:right="141"/>
      </w:pPr>
      <w:r w:rsidRPr="00B45B26">
        <w:t>З ОРГАНІЗАЦІЇ ТА ПРОВЕДЕННЯ ЗАКУПІВЕЛЬ ЗА БЮДЖЕТНІ КОШТИ</w:t>
      </w:r>
    </w:p>
    <w:p w:rsidR="004C3DD6" w:rsidRPr="00B45B26" w:rsidRDefault="004C3DD6" w:rsidP="004C3DD6">
      <w:pPr>
        <w:pStyle w:val="a3"/>
        <w:ind w:right="141"/>
        <w:rPr>
          <w:sz w:val="20"/>
        </w:rPr>
      </w:pPr>
    </w:p>
    <w:p w:rsidR="004C3DD6" w:rsidRPr="00B45B26" w:rsidRDefault="004C3DD6" w:rsidP="004C3DD6">
      <w:pPr>
        <w:pStyle w:val="Just"/>
        <w:spacing w:before="0" w:after="0"/>
        <w:ind w:firstLine="0"/>
        <w:jc w:val="center"/>
        <w:rPr>
          <w:sz w:val="28"/>
          <w:szCs w:val="28"/>
          <w:lang w:val="uk-UA"/>
        </w:rPr>
      </w:pPr>
    </w:p>
    <w:p w:rsidR="004C3DD6" w:rsidRPr="00B45B26" w:rsidRDefault="004C3DD6" w:rsidP="004C3DD6">
      <w:pPr>
        <w:ind w:firstLine="708"/>
        <w:jc w:val="both"/>
        <w:rPr>
          <w:sz w:val="28"/>
          <w:szCs w:val="28"/>
        </w:rPr>
      </w:pPr>
      <w:r w:rsidRPr="00B45B26">
        <w:rPr>
          <w:color w:val="000000"/>
          <w:sz w:val="28"/>
          <w:szCs w:val="28"/>
        </w:rPr>
        <w:t xml:space="preserve">Робоча група у складі: начальника ФВ Управління полковника </w:t>
      </w:r>
      <w:proofErr w:type="spellStart"/>
      <w:r w:rsidRPr="00B45B26">
        <w:rPr>
          <w:color w:val="000000"/>
          <w:sz w:val="28"/>
          <w:szCs w:val="28"/>
        </w:rPr>
        <w:t>Д</w:t>
      </w:r>
      <w:r w:rsidRPr="00B45B26">
        <w:rPr>
          <w:sz w:val="28"/>
          <w:szCs w:val="28"/>
        </w:rPr>
        <w:t>жерджа</w:t>
      </w:r>
      <w:proofErr w:type="spellEnd"/>
      <w:r w:rsidRPr="00B45B26">
        <w:rPr>
          <w:sz w:val="28"/>
          <w:szCs w:val="28"/>
        </w:rPr>
        <w:t xml:space="preserve"> В.Г., помічника начальника Управління (з господарської діяльності) – начальника ВГЗ Управління полковника </w:t>
      </w:r>
      <w:proofErr w:type="spellStart"/>
      <w:r w:rsidRPr="00B45B26">
        <w:rPr>
          <w:sz w:val="28"/>
          <w:szCs w:val="28"/>
        </w:rPr>
        <w:t>Смільського</w:t>
      </w:r>
      <w:proofErr w:type="spellEnd"/>
      <w:r w:rsidRPr="00B45B26">
        <w:rPr>
          <w:sz w:val="28"/>
          <w:szCs w:val="28"/>
        </w:rPr>
        <w:t xml:space="preserve"> П.М., помічника начальника Управління (з правової роботи) – старшого юрисконсульта Управління полковника юстиції Денисюк Н.І., начальника ВКЗЕ Управління підполковника </w:t>
      </w:r>
      <w:proofErr w:type="spellStart"/>
      <w:r w:rsidRPr="00B45B26">
        <w:rPr>
          <w:sz w:val="28"/>
          <w:szCs w:val="28"/>
        </w:rPr>
        <w:t>Метельського</w:t>
      </w:r>
      <w:proofErr w:type="spellEnd"/>
      <w:r w:rsidRPr="00B45B26">
        <w:rPr>
          <w:sz w:val="28"/>
          <w:szCs w:val="28"/>
        </w:rPr>
        <w:t xml:space="preserve"> С.В., співробітника ГУ ВБ СБУ (з дислокацією в м. Тернопіль) підполковника Черняка О.В.</w:t>
      </w:r>
    </w:p>
    <w:p w:rsidR="004C3DD6" w:rsidRPr="00B45B26" w:rsidRDefault="004C3DD6" w:rsidP="004C3DD6">
      <w:pPr>
        <w:ind w:firstLine="708"/>
        <w:jc w:val="both"/>
        <w:rPr>
          <w:sz w:val="28"/>
          <w:szCs w:val="28"/>
        </w:rPr>
      </w:pPr>
      <w:r w:rsidRPr="00B45B26">
        <w:rPr>
          <w:sz w:val="28"/>
          <w:szCs w:val="28"/>
        </w:rPr>
        <w:t xml:space="preserve">провела нараду щодо можливості закупівлі робіт з будівництва багатоквартирного житлового будинку для військовослужбовців Управління Служби безпеки України в  Тернопільській області за </w:t>
      </w:r>
      <w:proofErr w:type="spellStart"/>
      <w:r w:rsidRPr="00B45B26">
        <w:rPr>
          <w:sz w:val="28"/>
          <w:szCs w:val="28"/>
        </w:rPr>
        <w:t>адресою</w:t>
      </w:r>
      <w:proofErr w:type="spellEnd"/>
      <w:r w:rsidRPr="00B45B26">
        <w:rPr>
          <w:sz w:val="28"/>
          <w:szCs w:val="28"/>
        </w:rPr>
        <w:t xml:space="preserve">: м. Тернопіль, </w:t>
      </w:r>
      <w:r w:rsidRPr="00B45B26">
        <w:rPr>
          <w:sz w:val="28"/>
          <w:szCs w:val="28"/>
        </w:rPr>
        <w:br/>
        <w:t xml:space="preserve">вул. </w:t>
      </w:r>
      <w:proofErr w:type="spellStart"/>
      <w:r w:rsidRPr="00B45B26">
        <w:rPr>
          <w:sz w:val="28"/>
          <w:szCs w:val="28"/>
        </w:rPr>
        <w:t>С.Будного</w:t>
      </w:r>
      <w:proofErr w:type="spellEnd"/>
      <w:r w:rsidRPr="00B45B26">
        <w:rPr>
          <w:sz w:val="28"/>
          <w:szCs w:val="28"/>
        </w:rPr>
        <w:t xml:space="preserve"> </w:t>
      </w:r>
      <w:r w:rsidR="00993F5F" w:rsidRPr="00B45B26">
        <w:rPr>
          <w:sz w:val="28"/>
          <w:szCs w:val="28"/>
        </w:rPr>
        <w:t>(далі – Об’єкт) та вирішила:</w:t>
      </w:r>
    </w:p>
    <w:p w:rsidR="00993F5F" w:rsidRPr="00B45B26" w:rsidRDefault="00B45B26" w:rsidP="009366F4">
      <w:pPr>
        <w:ind w:firstLine="708"/>
        <w:jc w:val="both"/>
        <w:rPr>
          <w:sz w:val="28"/>
          <w:szCs w:val="28"/>
        </w:rPr>
      </w:pPr>
      <w:r w:rsidRPr="00B45B26">
        <w:rPr>
          <w:sz w:val="28"/>
          <w:szCs w:val="28"/>
        </w:rPr>
        <w:t>1.  Предмет закупівлі за кодом національного класифікатора України ДК 021:2015 “Єдиний закупівельний словник” – 45211000-7 (будівництво багатоквартирних житлових та індивідуальних будинків).</w:t>
      </w:r>
    </w:p>
    <w:p w:rsidR="00B45B26" w:rsidRDefault="00B45B26" w:rsidP="009366F4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B45B26">
        <w:rPr>
          <w:color w:val="000000"/>
          <w:sz w:val="28"/>
          <w:szCs w:val="28"/>
        </w:rPr>
        <w:t xml:space="preserve">2. </w:t>
      </w:r>
      <w:r w:rsidRPr="00B45B26">
        <w:rPr>
          <w:rFonts w:ascii="Times New Roman" w:hAnsi="Times New Roman" w:cs="Times New Roman"/>
          <w:sz w:val="28"/>
          <w:szCs w:val="27"/>
        </w:rPr>
        <w:t>Фінансування вказаних робіт буде здійснюватися за рахунок коштів загального фонду державного бюджету за 6521100 “Будівництво (придбання) житла для військовослужбовців Служби безпеки України” по КЕКВ 3121 “Капітальне будівництво (придбання) житла”.</w:t>
      </w:r>
    </w:p>
    <w:p w:rsidR="00B45B26" w:rsidRPr="00B45B26" w:rsidRDefault="009366F4" w:rsidP="009366F4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3. </w:t>
      </w:r>
      <w:r w:rsidR="00B45B26" w:rsidRPr="00B45B26">
        <w:rPr>
          <w:rFonts w:ascii="Times New Roman" w:hAnsi="Times New Roman" w:cs="Times New Roman"/>
          <w:sz w:val="28"/>
          <w:szCs w:val="27"/>
        </w:rPr>
        <w:t xml:space="preserve">Очікувана вартість закупівлі становить </w:t>
      </w:r>
      <w:r w:rsidR="00B45B26" w:rsidRPr="00B45B26">
        <w:rPr>
          <w:rFonts w:ascii="Times New Roman" w:hAnsi="Times New Roman" w:cs="Times New Roman"/>
          <w:b/>
          <w:sz w:val="28"/>
          <w:szCs w:val="27"/>
          <w:u w:val="single"/>
        </w:rPr>
        <w:t>65 463 794,92</w:t>
      </w:r>
      <w:r w:rsidR="00B45B26" w:rsidRPr="00B45B26">
        <w:rPr>
          <w:rFonts w:ascii="Times New Roman" w:hAnsi="Times New Roman" w:cs="Times New Roman"/>
          <w:sz w:val="28"/>
          <w:szCs w:val="27"/>
        </w:rPr>
        <w:t xml:space="preserve"> грн.</w:t>
      </w:r>
      <w:r w:rsidR="00B45B26"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та визначена виходячи з загальної кошторисної вартості без урахування: 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 вартості виготовленої проектно-кошторисної документації -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995 571,04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 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вартості будівельно-монтажних робіт підземної частини (нульовий цикл) Об’єкта- 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5 331 972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  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вартості проведеного технічного нагляду будівництва підземної частини (нульовий цикл) Об’єкта -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53 265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 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вартості проведеного авторського нагляду будівництва підземної частини (нульовий цикл) Об’єкта -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8 505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вартості надання технічних умов приєднання до газорозподільної системи –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571,04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 коштів необхідних для утримання служби замовника –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503 411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 коштів необхідних на здійснення технічного нагляду за Об’єктом – (755 851 – 53 265) =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701 851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lastRenderedPageBreak/>
        <w:t xml:space="preserve">-  коштів необхідних для стандартного приєднання до електричних мереж електроустановок –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180 000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B45B2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 коштів необхідних для здійснення авторського нагляду за Об’єктом – (23 085 – 8505) =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14 580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грн.;</w:t>
      </w:r>
    </w:p>
    <w:p w:rsidR="00B45B26" w:rsidRPr="00B45B26" w:rsidRDefault="00B45B26" w:rsidP="009366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-   коштів необхідних на формування страхового фонду документації – </w:t>
      </w:r>
      <w:r w:rsidRPr="00B45B26">
        <w:rPr>
          <w:rFonts w:ascii="Times New Roman" w:hAnsi="Times New Roman" w:cs="Times New Roman"/>
          <w:b/>
          <w:color w:val="000000"/>
          <w:sz w:val="28"/>
          <w:szCs w:val="27"/>
        </w:rPr>
        <w:t>13 367</w:t>
      </w:r>
      <w:r w:rsidRPr="00B45B26">
        <w:rPr>
          <w:rFonts w:ascii="Times New Roman" w:hAnsi="Times New Roman" w:cs="Times New Roman"/>
          <w:color w:val="000000"/>
          <w:sz w:val="28"/>
          <w:szCs w:val="27"/>
        </w:rPr>
        <w:t xml:space="preserve"> грн..</w:t>
      </w:r>
    </w:p>
    <w:p w:rsidR="00B45B26" w:rsidRPr="00B45B26" w:rsidRDefault="009366F4" w:rsidP="00B45B26">
      <w:pPr>
        <w:ind w:firstLine="709"/>
        <w:jc w:val="both"/>
        <w:rPr>
          <w:sz w:val="28"/>
          <w:szCs w:val="27"/>
        </w:rPr>
      </w:pPr>
      <w:r>
        <w:rPr>
          <w:color w:val="000000"/>
          <w:sz w:val="28"/>
          <w:szCs w:val="28"/>
        </w:rPr>
        <w:t>4</w:t>
      </w:r>
      <w:r w:rsidR="00B45B26" w:rsidRPr="00B45B26">
        <w:rPr>
          <w:color w:val="000000"/>
          <w:sz w:val="28"/>
          <w:szCs w:val="28"/>
        </w:rPr>
        <w:t xml:space="preserve">. </w:t>
      </w:r>
      <w:r w:rsidR="00B45B26" w:rsidRPr="00B45B26">
        <w:rPr>
          <w:sz w:val="28"/>
          <w:szCs w:val="27"/>
        </w:rPr>
        <w:t xml:space="preserve">Розмір мінімального кроку пониження ціни під час електронного аукціону складає – 0,5 відсотків, а у грошових одиницях складає – </w:t>
      </w:r>
      <w:r w:rsidR="00B45B26" w:rsidRPr="00B45B26">
        <w:rPr>
          <w:b/>
          <w:sz w:val="28"/>
          <w:szCs w:val="27"/>
        </w:rPr>
        <w:t>327 318,97</w:t>
      </w:r>
      <w:r w:rsidR="00B45B26" w:rsidRPr="00B45B26">
        <w:rPr>
          <w:sz w:val="28"/>
          <w:szCs w:val="27"/>
        </w:rPr>
        <w:t xml:space="preserve"> грн.</w:t>
      </w:r>
    </w:p>
    <w:p w:rsidR="00B45B26" w:rsidRPr="009366F4" w:rsidRDefault="009366F4" w:rsidP="00B45B26">
      <w:pPr>
        <w:ind w:firstLine="709"/>
        <w:jc w:val="both"/>
        <w:rPr>
          <w:bCs/>
          <w:sz w:val="28"/>
          <w:szCs w:val="27"/>
        </w:rPr>
      </w:pPr>
      <w:r w:rsidRPr="009366F4">
        <w:rPr>
          <w:color w:val="000000"/>
          <w:sz w:val="28"/>
          <w:szCs w:val="28"/>
        </w:rPr>
        <w:t>5</w:t>
      </w:r>
      <w:r w:rsidR="00B45B26" w:rsidRPr="00B45B26">
        <w:rPr>
          <w:color w:val="000000"/>
          <w:sz w:val="32"/>
          <w:szCs w:val="28"/>
        </w:rPr>
        <w:t xml:space="preserve">. </w:t>
      </w:r>
      <w:r w:rsidR="00B45B26" w:rsidRPr="00B45B26">
        <w:rPr>
          <w:sz w:val="28"/>
          <w:szCs w:val="27"/>
        </w:rPr>
        <w:t xml:space="preserve">Відповідно до положень Закону України </w:t>
      </w:r>
      <w:r w:rsidR="00B45B26" w:rsidRPr="00B45B26">
        <w:rPr>
          <w:color w:val="000000"/>
          <w:sz w:val="28"/>
          <w:szCs w:val="27"/>
        </w:rPr>
        <w:t>“</w:t>
      </w:r>
      <w:r w:rsidR="00B45B26" w:rsidRPr="00B45B26">
        <w:rPr>
          <w:sz w:val="28"/>
          <w:szCs w:val="27"/>
        </w:rPr>
        <w:t>Про публічні закупівлі”</w:t>
      </w:r>
      <w:r>
        <w:rPr>
          <w:sz w:val="28"/>
          <w:szCs w:val="27"/>
        </w:rPr>
        <w:t xml:space="preserve"> (далі – Закон)</w:t>
      </w:r>
      <w:r w:rsidR="00B45B26" w:rsidRPr="00B45B26">
        <w:rPr>
          <w:sz w:val="28"/>
          <w:szCs w:val="27"/>
        </w:rPr>
        <w:t xml:space="preserve"> для проведення даної закупівлі застосовується процедура - </w:t>
      </w:r>
      <w:r w:rsidR="00B45B26" w:rsidRPr="009366F4">
        <w:rPr>
          <w:b/>
          <w:bCs/>
          <w:sz w:val="28"/>
          <w:szCs w:val="27"/>
        </w:rPr>
        <w:t>відкрит</w:t>
      </w:r>
      <w:r>
        <w:rPr>
          <w:b/>
          <w:bCs/>
          <w:sz w:val="28"/>
          <w:szCs w:val="27"/>
        </w:rPr>
        <w:t>і</w:t>
      </w:r>
      <w:r w:rsidR="00B45B26" w:rsidRPr="009366F4">
        <w:rPr>
          <w:b/>
          <w:bCs/>
          <w:sz w:val="28"/>
          <w:szCs w:val="27"/>
        </w:rPr>
        <w:t xml:space="preserve"> торг</w:t>
      </w:r>
      <w:r>
        <w:rPr>
          <w:b/>
          <w:bCs/>
          <w:sz w:val="28"/>
          <w:szCs w:val="27"/>
        </w:rPr>
        <w:t>и</w:t>
      </w:r>
      <w:r w:rsidR="00B45B26" w:rsidRPr="009366F4">
        <w:rPr>
          <w:bCs/>
          <w:sz w:val="28"/>
          <w:szCs w:val="27"/>
        </w:rPr>
        <w:t>.</w:t>
      </w:r>
    </w:p>
    <w:p w:rsidR="00B45B26" w:rsidRPr="00B45B26" w:rsidRDefault="009366F4" w:rsidP="00B45B2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B45B26" w:rsidRPr="00B45B26">
        <w:rPr>
          <w:color w:val="000000"/>
          <w:sz w:val="28"/>
          <w:szCs w:val="28"/>
        </w:rPr>
        <w:t xml:space="preserve">.  </w:t>
      </w:r>
      <w:r w:rsidRPr="009366F4">
        <w:rPr>
          <w:sz w:val="28"/>
          <w:szCs w:val="27"/>
        </w:rPr>
        <w:t>Умови розрахунків - протягом 15 (п’ятнадцяти) робочих днів з дня підписання Замовником актів ф. КБ-2в, довідок ф. КБ-3, актів вартості змонтованого устаткування при наявності бюджетних асигнувань, з можливістю відстрочки платежу до кінця бюджетного року без нарахування штрафних санкцій.</w:t>
      </w:r>
    </w:p>
    <w:p w:rsidR="00B45B26" w:rsidRPr="009366F4" w:rsidRDefault="009366F4" w:rsidP="00B45B26">
      <w:pPr>
        <w:ind w:firstLine="709"/>
        <w:jc w:val="both"/>
        <w:rPr>
          <w:b/>
          <w:bCs/>
          <w:sz w:val="28"/>
          <w:szCs w:val="27"/>
          <w:u w:val="single"/>
        </w:rPr>
      </w:pPr>
      <w:r w:rsidRPr="009366F4">
        <w:rPr>
          <w:color w:val="000000"/>
          <w:sz w:val="28"/>
          <w:szCs w:val="28"/>
        </w:rPr>
        <w:t>7</w:t>
      </w:r>
      <w:r w:rsidR="00B45B26" w:rsidRPr="009366F4">
        <w:rPr>
          <w:color w:val="000000"/>
          <w:sz w:val="32"/>
          <w:szCs w:val="28"/>
        </w:rPr>
        <w:t xml:space="preserve">. </w:t>
      </w:r>
      <w:r w:rsidRPr="00B45B26">
        <w:rPr>
          <w:color w:val="000000"/>
          <w:sz w:val="28"/>
          <w:szCs w:val="28"/>
        </w:rPr>
        <w:t>Затвердити тендерну документацію (додається).</w:t>
      </w:r>
    </w:p>
    <w:p w:rsidR="00B45B26" w:rsidRPr="00B45B26" w:rsidRDefault="009366F4" w:rsidP="004C3DD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B45B26">
        <w:rPr>
          <w:color w:val="000000"/>
          <w:sz w:val="28"/>
          <w:szCs w:val="28"/>
        </w:rPr>
        <w:t xml:space="preserve">Подати на оприлюднення через авторизований електронний майданчик </w:t>
      </w:r>
      <w:r>
        <w:rPr>
          <w:color w:val="000000"/>
          <w:sz w:val="28"/>
          <w:szCs w:val="28"/>
        </w:rPr>
        <w:t>інформацію про закупівлю</w:t>
      </w:r>
      <w:r w:rsidRPr="00B45B26">
        <w:rPr>
          <w:color w:val="000000"/>
          <w:sz w:val="28"/>
          <w:szCs w:val="28"/>
        </w:rPr>
        <w:t xml:space="preserve"> у порядку, передбаченому ст. 10 Закону.</w:t>
      </w:r>
    </w:p>
    <w:p w:rsidR="00B45B26" w:rsidRPr="00B45B26" w:rsidRDefault="00B45B26" w:rsidP="004C3DD6">
      <w:pPr>
        <w:ind w:firstLine="700"/>
        <w:jc w:val="both"/>
        <w:rPr>
          <w:color w:val="000000"/>
          <w:sz w:val="28"/>
          <w:szCs w:val="28"/>
        </w:rPr>
      </w:pPr>
    </w:p>
    <w:p w:rsidR="009366F4" w:rsidRPr="00B45B26" w:rsidRDefault="009366F4" w:rsidP="009366F4">
      <w:pPr>
        <w:ind w:firstLine="708"/>
        <w:jc w:val="both"/>
        <w:rPr>
          <w:sz w:val="28"/>
          <w:szCs w:val="28"/>
        </w:rPr>
      </w:pPr>
      <w:r w:rsidRPr="00B45B26">
        <w:rPr>
          <w:sz w:val="28"/>
          <w:szCs w:val="28"/>
        </w:rPr>
        <w:t xml:space="preserve">Додаток: </w:t>
      </w:r>
      <w:r>
        <w:rPr>
          <w:color w:val="000000"/>
          <w:sz w:val="28"/>
          <w:szCs w:val="28"/>
        </w:rPr>
        <w:t>за текстом</w:t>
      </w:r>
      <w:r w:rsidRPr="00B45B26">
        <w:rPr>
          <w:color w:val="000000"/>
          <w:sz w:val="28"/>
          <w:szCs w:val="28"/>
        </w:rPr>
        <w:t xml:space="preserve"> на __ </w:t>
      </w:r>
      <w:proofErr w:type="spellStart"/>
      <w:r w:rsidRPr="00B45B26">
        <w:rPr>
          <w:color w:val="000000"/>
          <w:sz w:val="28"/>
          <w:szCs w:val="28"/>
        </w:rPr>
        <w:t>арк</w:t>
      </w:r>
      <w:proofErr w:type="spellEnd"/>
      <w:r w:rsidRPr="00B45B26">
        <w:rPr>
          <w:color w:val="000000"/>
          <w:sz w:val="28"/>
          <w:szCs w:val="28"/>
        </w:rPr>
        <w:t>.</w:t>
      </w:r>
    </w:p>
    <w:p w:rsidR="009366F4" w:rsidRPr="00B45B26" w:rsidRDefault="009366F4" w:rsidP="009366F4">
      <w:pPr>
        <w:jc w:val="both"/>
        <w:rPr>
          <w:sz w:val="16"/>
          <w:szCs w:val="28"/>
        </w:rPr>
      </w:pPr>
    </w:p>
    <w:p w:rsidR="009366F4" w:rsidRDefault="009366F4" w:rsidP="009366F4">
      <w:pPr>
        <w:jc w:val="both"/>
        <w:rPr>
          <w:sz w:val="16"/>
          <w:szCs w:val="28"/>
        </w:rPr>
      </w:pPr>
    </w:p>
    <w:p w:rsidR="009366F4" w:rsidRPr="00B45B26" w:rsidRDefault="009366F4" w:rsidP="009366F4">
      <w:pPr>
        <w:jc w:val="both"/>
        <w:rPr>
          <w:sz w:val="16"/>
          <w:szCs w:val="28"/>
        </w:rPr>
      </w:pPr>
    </w:p>
    <w:p w:rsidR="009366F4" w:rsidRPr="00B45B26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 xml:space="preserve">Робоча група Управління з організації та проведення </w:t>
      </w:r>
    </w:p>
    <w:p w:rsidR="009366F4" w:rsidRPr="00B45B26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>закупівель за бюджетні кошти:</w:t>
      </w:r>
    </w:p>
    <w:p w:rsidR="009366F4" w:rsidRPr="00B45B26" w:rsidRDefault="009366F4" w:rsidP="009366F4">
      <w:pPr>
        <w:jc w:val="both"/>
        <w:rPr>
          <w:sz w:val="28"/>
          <w:szCs w:val="28"/>
        </w:rPr>
      </w:pPr>
    </w:p>
    <w:p w:rsidR="009366F4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>полковник _____________________ Володимир ДЖЕРДЖ</w:t>
      </w:r>
    </w:p>
    <w:p w:rsidR="009366F4" w:rsidRDefault="009366F4" w:rsidP="009366F4">
      <w:pPr>
        <w:jc w:val="both"/>
        <w:rPr>
          <w:sz w:val="28"/>
          <w:szCs w:val="28"/>
        </w:rPr>
      </w:pPr>
    </w:p>
    <w:p w:rsidR="009366F4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 xml:space="preserve">полковник _____________________ </w:t>
      </w:r>
      <w:r w:rsidR="00C46BB6">
        <w:rPr>
          <w:sz w:val="28"/>
          <w:szCs w:val="28"/>
        </w:rPr>
        <w:t>Петро СМІЛЬСЬКИЙ</w:t>
      </w:r>
    </w:p>
    <w:p w:rsidR="009366F4" w:rsidRPr="009366F4" w:rsidRDefault="009366F4" w:rsidP="009366F4">
      <w:pPr>
        <w:jc w:val="both"/>
        <w:rPr>
          <w:sz w:val="28"/>
          <w:szCs w:val="28"/>
        </w:rPr>
      </w:pPr>
    </w:p>
    <w:p w:rsidR="009366F4" w:rsidRPr="00B45B26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>полковник юстиції _________</w:t>
      </w:r>
      <w:r>
        <w:rPr>
          <w:sz w:val="28"/>
          <w:szCs w:val="28"/>
        </w:rPr>
        <w:t>___</w:t>
      </w:r>
      <w:r w:rsidRPr="00B45B26">
        <w:rPr>
          <w:sz w:val="28"/>
          <w:szCs w:val="28"/>
        </w:rPr>
        <w:t>__ Надія ДЕНИСЮК</w:t>
      </w:r>
    </w:p>
    <w:p w:rsidR="009366F4" w:rsidRPr="009366F4" w:rsidRDefault="009366F4" w:rsidP="009366F4">
      <w:pPr>
        <w:jc w:val="both"/>
        <w:rPr>
          <w:sz w:val="28"/>
          <w:szCs w:val="28"/>
        </w:rPr>
      </w:pPr>
    </w:p>
    <w:p w:rsidR="009366F4" w:rsidRPr="00B45B26" w:rsidRDefault="009366F4" w:rsidP="009366F4">
      <w:pPr>
        <w:jc w:val="both"/>
        <w:rPr>
          <w:sz w:val="28"/>
          <w:szCs w:val="28"/>
        </w:rPr>
      </w:pPr>
      <w:r w:rsidRPr="00B45B26">
        <w:rPr>
          <w:sz w:val="28"/>
          <w:szCs w:val="28"/>
        </w:rPr>
        <w:t>підполковник __________________ Сергій МЕТЕЛЬСЬКИЙ</w:t>
      </w:r>
    </w:p>
    <w:p w:rsidR="009366F4" w:rsidRPr="009366F4" w:rsidRDefault="009366F4" w:rsidP="009366F4">
      <w:pPr>
        <w:jc w:val="both"/>
        <w:rPr>
          <w:sz w:val="28"/>
          <w:szCs w:val="28"/>
        </w:rPr>
      </w:pPr>
    </w:p>
    <w:p w:rsidR="009366F4" w:rsidRDefault="009366F4" w:rsidP="009366F4">
      <w:pPr>
        <w:jc w:val="both"/>
        <w:rPr>
          <w:sz w:val="28"/>
          <w:szCs w:val="28"/>
        </w:rPr>
      </w:pPr>
      <w:r>
        <w:rPr>
          <w:sz w:val="28"/>
          <w:szCs w:val="28"/>
        </w:rPr>
        <w:t>підполковник</w:t>
      </w:r>
      <w:r w:rsidRPr="00B45B26">
        <w:rPr>
          <w:sz w:val="28"/>
          <w:szCs w:val="28"/>
        </w:rPr>
        <w:t xml:space="preserve"> ___________________</w:t>
      </w:r>
      <w:r>
        <w:rPr>
          <w:sz w:val="28"/>
          <w:szCs w:val="28"/>
        </w:rPr>
        <w:t>Олександр ЧЕРНЯК</w:t>
      </w:r>
    </w:p>
    <w:p w:rsidR="009366F4" w:rsidRPr="00B45B26" w:rsidRDefault="009366F4" w:rsidP="009366F4">
      <w:pPr>
        <w:jc w:val="both"/>
        <w:rPr>
          <w:sz w:val="28"/>
          <w:szCs w:val="28"/>
          <w:shd w:val="clear" w:color="auto" w:fill="FFFFFF"/>
        </w:rPr>
      </w:pPr>
    </w:p>
    <w:p w:rsidR="009366F4" w:rsidRDefault="009366F4" w:rsidP="009366F4">
      <w:pPr>
        <w:jc w:val="both"/>
        <w:rPr>
          <w:sz w:val="28"/>
          <w:szCs w:val="28"/>
          <w:shd w:val="clear" w:color="auto" w:fill="FFFFFF"/>
        </w:rPr>
      </w:pPr>
    </w:p>
    <w:p w:rsidR="009366F4" w:rsidRPr="00B45B26" w:rsidRDefault="009366F4" w:rsidP="009366F4">
      <w:pPr>
        <w:jc w:val="both"/>
      </w:pPr>
      <w:r w:rsidRPr="00B45B26">
        <w:rPr>
          <w:sz w:val="28"/>
          <w:szCs w:val="28"/>
          <w:shd w:val="clear" w:color="auto" w:fill="FFFFFF"/>
        </w:rPr>
        <w:t xml:space="preserve">“___” </w:t>
      </w:r>
      <w:r>
        <w:rPr>
          <w:sz w:val="28"/>
          <w:szCs w:val="28"/>
          <w:shd w:val="clear" w:color="auto" w:fill="FFFFFF"/>
        </w:rPr>
        <w:t xml:space="preserve">липня </w:t>
      </w:r>
      <w:r w:rsidRPr="00B45B26">
        <w:rPr>
          <w:sz w:val="28"/>
          <w:szCs w:val="28"/>
          <w:shd w:val="clear" w:color="auto" w:fill="FFFFFF"/>
        </w:rPr>
        <w:t>2021 року</w:t>
      </w:r>
    </w:p>
    <w:p w:rsidR="009366F4" w:rsidRDefault="009366F4" w:rsidP="004C3DD6">
      <w:pPr>
        <w:ind w:firstLine="709"/>
        <w:jc w:val="both"/>
        <w:rPr>
          <w:bCs/>
          <w:sz w:val="27"/>
          <w:szCs w:val="27"/>
        </w:rPr>
      </w:pPr>
    </w:p>
    <w:p w:rsidR="000D15CF" w:rsidRPr="00B45B26" w:rsidRDefault="000D15CF"/>
    <w:p w:rsidR="004C3DD6" w:rsidRPr="00B45B26" w:rsidRDefault="004C3DD6"/>
    <w:p w:rsidR="004C3DD6" w:rsidRPr="00B45B26" w:rsidRDefault="004C3DD6"/>
    <w:p w:rsidR="004C3DD6" w:rsidRPr="00B45B26" w:rsidRDefault="004C3DD6"/>
    <w:p w:rsidR="004C3DD6" w:rsidRPr="00B45B26" w:rsidRDefault="004C3DD6"/>
    <w:sectPr w:rsidR="004C3DD6" w:rsidRPr="00B45B26" w:rsidSect="00826CB8">
      <w:pgSz w:w="11906" w:h="16838" w:code="9"/>
      <w:pgMar w:top="709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0747C"/>
    <w:multiLevelType w:val="hybridMultilevel"/>
    <w:tmpl w:val="5AF6228C"/>
    <w:lvl w:ilvl="0" w:tplc="683C400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FC1D6C"/>
    <w:multiLevelType w:val="hybridMultilevel"/>
    <w:tmpl w:val="094CE380"/>
    <w:lvl w:ilvl="0" w:tplc="C39842E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E457B"/>
    <w:multiLevelType w:val="hybridMultilevel"/>
    <w:tmpl w:val="37286660"/>
    <w:lvl w:ilvl="0" w:tplc="DD7C7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2A5642"/>
    <w:multiLevelType w:val="hybridMultilevel"/>
    <w:tmpl w:val="933A7F7E"/>
    <w:lvl w:ilvl="0" w:tplc="F08828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D6"/>
    <w:rsid w:val="000D15CF"/>
    <w:rsid w:val="000F469B"/>
    <w:rsid w:val="001B5E31"/>
    <w:rsid w:val="001D279E"/>
    <w:rsid w:val="004C3DD6"/>
    <w:rsid w:val="008E16A4"/>
    <w:rsid w:val="009366F4"/>
    <w:rsid w:val="00993F5F"/>
    <w:rsid w:val="00A610F1"/>
    <w:rsid w:val="00B45B26"/>
    <w:rsid w:val="00C4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8E25"/>
  <w15:chartTrackingRefBased/>
  <w15:docId w15:val="{3494582D-7E32-487C-A54C-504C7743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C3DD6"/>
    <w:pPr>
      <w:keepNext/>
      <w:jc w:val="center"/>
      <w:outlineLvl w:val="1"/>
    </w:pPr>
    <w:rPr>
      <w:rFonts w:eastAsia="Arial Unicode MS"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3DD6"/>
    <w:rPr>
      <w:rFonts w:ascii="Times New Roman" w:eastAsia="Arial Unicode MS" w:hAnsi="Times New Roman" w:cs="Times New Roman"/>
      <w:i/>
      <w:iCs/>
      <w:szCs w:val="24"/>
      <w:lang w:val="uk-UA" w:eastAsia="ru-RU"/>
    </w:rPr>
  </w:style>
  <w:style w:type="paragraph" w:styleId="a3">
    <w:name w:val="Title"/>
    <w:basedOn w:val="a"/>
    <w:link w:val="a4"/>
    <w:qFormat/>
    <w:rsid w:val="004C3DD6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4C3D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Just">
    <w:name w:val="Just"/>
    <w:rsid w:val="004C3DD6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4C3D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66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66F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VGZ</dc:creator>
  <cp:keywords/>
  <dc:description/>
  <cp:lastModifiedBy>VGZ</cp:lastModifiedBy>
  <cp:revision>3</cp:revision>
  <cp:lastPrinted>2021-07-19T09:40:00Z</cp:lastPrinted>
  <dcterms:created xsi:type="dcterms:W3CDTF">2021-07-19T08:01:00Z</dcterms:created>
  <dcterms:modified xsi:type="dcterms:W3CDTF">2021-07-19T09:40:00Z</dcterms:modified>
</cp:coreProperties>
</file>