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86F1" w14:textId="1228BF2E" w:rsidR="00A125AE" w:rsidRPr="00A125AE" w:rsidRDefault="00A125AE" w:rsidP="00A12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14:paraId="4D9E1D86" w14:textId="6C09D0C2" w:rsidR="00A125AE" w:rsidRPr="00A125AE" w:rsidRDefault="00A125AE" w:rsidP="00A12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A125AE">
        <w:rPr>
          <w:rFonts w:ascii="Times New Roman" w:hAnsi="Times New Roman" w:cs="Times New Roman"/>
          <w:b/>
          <w:sz w:val="28"/>
          <w:szCs w:val="28"/>
          <w:lang w:val="uk-UA"/>
        </w:rPr>
        <w:t>астосування переговорної процедури</w:t>
      </w:r>
    </w:p>
    <w:p w14:paraId="7F04F948" w14:textId="4B70A88B" w:rsidR="00A125AE" w:rsidRPr="00A125AE" w:rsidRDefault="00A125AE" w:rsidP="00A12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закупівлі </w:t>
      </w:r>
      <w:r w:rsidRPr="00A125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послуг, пов’язаних з програмним забезпеченням</w:t>
      </w:r>
      <w:r w:rsidRPr="00A125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A125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Послуги, пов’язані з адаптацією програмного забезпечення – комп’ютерна програма “</w:t>
      </w:r>
      <w:proofErr w:type="spellStart"/>
      <w:r w:rsidRPr="00A125A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БюджетСофт</w:t>
      </w:r>
      <w:proofErr w:type="spellEnd"/>
      <w:r w:rsidRPr="00A125AE"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  <w:r w:rsidRPr="00A125AE">
        <w:rPr>
          <w:rFonts w:ascii="Times New Roman" w:hAnsi="Times New Roman" w:cs="Times New Roman"/>
          <w:b/>
          <w:sz w:val="28"/>
          <w:szCs w:val="28"/>
          <w:lang w:val="uk-UA"/>
        </w:rPr>
        <w:t>) для забезпечення потреб Управління СБ України в Одеській області</w:t>
      </w:r>
    </w:p>
    <w:p w14:paraId="2FC643B1" w14:textId="77777777" w:rsidR="00A125AE" w:rsidRPr="00A125AE" w:rsidRDefault="00A125AE" w:rsidP="006B44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40147D" w14:textId="2647E91A" w:rsidR="006B4442" w:rsidRPr="00A125AE" w:rsidRDefault="006B4442" w:rsidP="006B44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За рекомендаційним листом Фінансово-економічного управління Служби безпеки України від 14.04.2021 №21/1319 щодо впровадження уніфікованої автоматизованої системи бухгалтерського обліку та звітності в СБУ постало питання необхідності створення єдиної платформи для автоматизації процесу фінансово-господарської діяльності підрозділів системи СБУ. </w:t>
      </w:r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зазначеної платформи</w:t>
      </w:r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>, керівництвом Служби прийнято рішення щодо закупівлі програмного забезпечення «</w:t>
      </w:r>
      <w:proofErr w:type="spellStart"/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>» та послуг щодо його впровадження. Фінансовими підрозділами Центрального апарату СБУ були проведені випробування функціональних можливостей спеціалізованого програмн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ого забезпечення, наданого ТОВ «</w:t>
      </w:r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>УКРАЇНСЬКІ ОБЛІКОВІ СИСТЕМИ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, дослідження засобів захисту інформації у його складі та визначення потреби у подальшому застосуванні даного ПЗ в СБ України. </w:t>
      </w:r>
    </w:p>
    <w:p w14:paraId="534FBEAC" w14:textId="77777777" w:rsidR="006B4442" w:rsidRPr="00A125AE" w:rsidRDefault="0049182B" w:rsidP="006B44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проведених у фінансових підрозділах </w:t>
      </w:r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ЦУ СБУ тестових випробувань ПЗ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, встановлено: </w:t>
      </w:r>
    </w:p>
    <w:p w14:paraId="0AC6408C" w14:textId="77777777" w:rsidR="006B4442" w:rsidRPr="00A125AE" w:rsidRDefault="0049182B" w:rsidP="006B444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втрату актуальності наявного ПЗ </w:t>
      </w:r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«Парус-Бюджетна установа 8.0»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, яке не оновлювалося впродовж останніх трьох років на виконання СБУ Указу Пре</w:t>
      </w:r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зидента України від 15.05.2017 «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Про рішення Ради національної безпеки і оборони України</w:t>
      </w:r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» від 28 квітня 2017 року «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Про застосування персональних спеціальних економічних та інших обмежувальних заходів (санкцій)</w:t>
      </w:r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116FAF97" w14:textId="77777777" w:rsidR="006B4442" w:rsidRPr="00A125AE" w:rsidRDefault="006B4442" w:rsidP="006B444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>придатність ПЗ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182B"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для автоматизації фінансово-господарської діяльності в системі СБУ; </w:t>
      </w:r>
    </w:p>
    <w:p w14:paraId="70F5E2A7" w14:textId="77777777" w:rsidR="00C27B95" w:rsidRPr="00A125AE" w:rsidRDefault="0049182B" w:rsidP="006B444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функціональних можливостей та експлуатаційних характеристик ПЗ </w:t>
      </w:r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="006B4442"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вимогам законодавства України до ведення бухгалтерського обліку та звітності, здійснення розрахунків заробітної плати працівникам та грошового забезпечення військовослужбовцям СБУ;</w:t>
      </w:r>
    </w:p>
    <w:p w14:paraId="6271FFA5" w14:textId="77777777" w:rsidR="00C27B95" w:rsidRPr="00A125AE" w:rsidRDefault="0049182B" w:rsidP="006B444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>економічну обґрунтованість</w:t>
      </w:r>
      <w:r w:rsidR="00C27B95"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(доцільність) впровадження ПЗ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="00C27B95"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у якості основного в СБУ програмного засобу, який забезпечить в подальшому створення єдиної платформи для автоматизації фінансово-господарської діяльності підрозділів системи СБУ;</w:t>
      </w:r>
    </w:p>
    <w:p w14:paraId="178F5C10" w14:textId="77777777" w:rsidR="00C27B95" w:rsidRPr="00A125AE" w:rsidRDefault="0049182B" w:rsidP="006B444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>наявність позитивного експертного висновку Адміністрації Державної служби спеціального зв’язку та захисту інформації України № 1162 від 10.09.2020 (дійсний до 10.09.2023) за резуль</w:t>
      </w:r>
      <w:r w:rsidR="00C27B95" w:rsidRPr="00A125AE">
        <w:rPr>
          <w:rFonts w:ascii="Times New Roman" w:hAnsi="Times New Roman" w:cs="Times New Roman"/>
          <w:sz w:val="28"/>
          <w:szCs w:val="28"/>
          <w:lang w:val="uk-UA"/>
        </w:rPr>
        <w:t>татами державної експертизи ПЗ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="00C27B95"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920187" w14:textId="77777777" w:rsidR="00C27B95" w:rsidRPr="00A125AE" w:rsidRDefault="0049182B" w:rsidP="006B444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високий рівень реалізації функціональних послуг бе</w:t>
      </w:r>
      <w:r w:rsidR="00C27B95" w:rsidRPr="00A125AE">
        <w:rPr>
          <w:rFonts w:ascii="Times New Roman" w:hAnsi="Times New Roman" w:cs="Times New Roman"/>
          <w:sz w:val="28"/>
          <w:szCs w:val="28"/>
          <w:lang w:val="uk-UA"/>
        </w:rPr>
        <w:t>зпеки для створення на базі ПЗ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="00C27B95"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відомчих інформаційно-телекомунікаційних систем та побудови їх комплексних систем захисту інформації. </w:t>
      </w:r>
    </w:p>
    <w:p w14:paraId="2EA25F6B" w14:textId="77777777" w:rsidR="00A125AE" w:rsidRPr="00A125AE" w:rsidRDefault="0049182B" w:rsidP="00C27B9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>Комп’ютерна програма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Pr="00A125AE">
        <w:rPr>
          <w:rFonts w:ascii="Times New Roman" w:hAnsi="Times New Roman" w:cs="Times New Roman"/>
          <w:sz w:val="28"/>
          <w:szCs w:val="28"/>
          <w:lang w:val="uk-UA"/>
        </w:rPr>
        <w:t>» є об’єктом авторського права Морозова Д.І. та Антоненка А.О., що підтверджується Свідоцтвом авторського права на твір, виданого Міністерством розвитку економіки, торгівлі та сільського господарства України, від 01.04.2020 № 97011.</w:t>
      </w:r>
    </w:p>
    <w:p w14:paraId="1CC08991" w14:textId="60A0FB46" w:rsidR="00A125AE" w:rsidRDefault="0049182B" w:rsidP="00C27B9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>Відповідно до вищезазначеного свідоцтва авторські майнові права належать Морозову Д.І. та Антоненку А.О. та передані згідно авторського ліцензійного договору на комерційне використання комп’ютерної програми товариству з обмеженою відповідальністю «УКРАЇНСЬКІ ОБЛІКОВІ СИСТЕМИ». Вказаним договором передані виключні авторські майнові права на комп’ютерну програму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1AD4A9A3" w14:textId="4302B512" w:rsidR="0095255F" w:rsidRPr="00A125AE" w:rsidRDefault="0095255F" w:rsidP="00C27B9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 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комп’ютерн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125AE">
        <w:rPr>
          <w:rFonts w:ascii="Times New Roman" w:hAnsi="Times New Roman" w:cs="Times New Roman"/>
          <w:sz w:val="28"/>
          <w:szCs w:val="28"/>
          <w:lang w:val="uk-UA"/>
        </w:rPr>
        <w:t>БюджетСофт</w:t>
      </w:r>
      <w:proofErr w:type="spellEnd"/>
      <w:r w:rsidRPr="00A125A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1 480 620,00 грн</w:t>
      </w:r>
      <w:r w:rsidRPr="00A125A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буде здійснюватися за рахунок загального фонду державного бюджету КПКВ 6521010 по КЕКВ 2240.</w:t>
      </w:r>
    </w:p>
    <w:p w14:paraId="73431CB9" w14:textId="3BFEBB48" w:rsidR="005022DA" w:rsidRDefault="0049182B" w:rsidP="00C27B9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AE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та зважаючи на те, що єдиним постачальником даного комп’ютерного продукту, який має авторський ліцензійний договір на комерційне використання зазначеної комп’ютерної програми є ТОВ «УКРАЇНСЬКІ ОБЛІКОВІ СИСТЕМИ» та, відповідно до п.2 частини 2 статті 40 Закону України «Про публічні закупівлі» може бути застосована переговорна процедура закупівлі, яка використовується замовником як виняток у разі, якщо товари, роботи чи послуги можуть бути виконані, поставлені чи надані виключно певним суб’єктом господарювання за наявності одного з випадків, а саме, у зв’язку із закупівлею, пов’язаною із захистом прав інтелектуальної власності. </w:t>
      </w:r>
    </w:p>
    <w:p w14:paraId="36638A61" w14:textId="23C0812F" w:rsidR="00A125AE" w:rsidRDefault="00A125AE" w:rsidP="00A125A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32A72" w14:textId="77777777" w:rsidR="00A125AE" w:rsidRPr="00A125AE" w:rsidRDefault="00A125AE" w:rsidP="00A125A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125AE" w:rsidRPr="00A1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C16"/>
    <w:multiLevelType w:val="hybridMultilevel"/>
    <w:tmpl w:val="7C7ACE6C"/>
    <w:lvl w:ilvl="0" w:tplc="FF04CF4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2B"/>
    <w:rsid w:val="002B020E"/>
    <w:rsid w:val="0043394E"/>
    <w:rsid w:val="0049182B"/>
    <w:rsid w:val="005022DA"/>
    <w:rsid w:val="006B4442"/>
    <w:rsid w:val="0095255F"/>
    <w:rsid w:val="00A125AE"/>
    <w:rsid w:val="00C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E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basedOn w:val="a0"/>
    <w:rsid w:val="0049182B"/>
  </w:style>
  <w:style w:type="paragraph" w:styleId="a3">
    <w:name w:val="List Paragraph"/>
    <w:basedOn w:val="a"/>
    <w:uiPriority w:val="34"/>
    <w:qFormat/>
    <w:rsid w:val="006B4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basedOn w:val="a0"/>
    <w:rsid w:val="0049182B"/>
  </w:style>
  <w:style w:type="paragraph" w:styleId="a3">
    <w:name w:val="List Paragraph"/>
    <w:basedOn w:val="a"/>
    <w:uiPriority w:val="34"/>
    <w:qFormat/>
    <w:rsid w:val="006B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Смакограй Ирина</dc:creator>
  <cp:lastModifiedBy>Пользователь</cp:lastModifiedBy>
  <cp:revision>2</cp:revision>
  <dcterms:created xsi:type="dcterms:W3CDTF">2021-10-22T12:14:00Z</dcterms:created>
  <dcterms:modified xsi:type="dcterms:W3CDTF">2021-10-22T12:14:00Z</dcterms:modified>
</cp:coreProperties>
</file>