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010A68" w:rsidRPr="00010A68" w:rsidRDefault="00010A68" w:rsidP="00010A68">
      <w:pPr>
        <w:jc w:val="center"/>
        <w:rPr>
          <w:rFonts w:cs="Times New Roman"/>
          <w:b/>
          <w:szCs w:val="28"/>
        </w:rPr>
      </w:pPr>
      <w:r w:rsidRPr="00010A68">
        <w:rPr>
          <w:rFonts w:cs="Times New Roman"/>
          <w:b/>
          <w:szCs w:val="28"/>
        </w:rPr>
        <w:t xml:space="preserve">ДК 021:2015 32230000-4 «Апаратура для передавання радіосигналу з приймальним пристроєм» (система виявлення ідентифікаторів мобільних пристроїв </w:t>
      </w:r>
      <w:proofErr w:type="spellStart"/>
      <w:r w:rsidRPr="00010A68">
        <w:rPr>
          <w:rFonts w:cs="Times New Roman"/>
          <w:b/>
          <w:szCs w:val="28"/>
        </w:rPr>
        <w:t>стандарта</w:t>
      </w:r>
      <w:proofErr w:type="spellEnd"/>
      <w:r w:rsidRPr="00010A68">
        <w:rPr>
          <w:rFonts w:cs="Times New Roman"/>
          <w:b/>
          <w:szCs w:val="28"/>
        </w:rPr>
        <w:t xml:space="preserve"> GSM/UMTS/LTE на базі автомобіля для створення на її основі спеціального апаратно-програмного комплексу) – </w:t>
      </w:r>
    </w:p>
    <w:p w:rsidR="00753231" w:rsidRPr="00724694" w:rsidRDefault="00010A68" w:rsidP="00010A68">
      <w:pPr>
        <w:jc w:val="center"/>
        <w:rPr>
          <w:rFonts w:cs="Times New Roman"/>
          <w:b/>
          <w:szCs w:val="28"/>
        </w:rPr>
      </w:pPr>
      <w:r w:rsidRPr="00010A68">
        <w:rPr>
          <w:rFonts w:cs="Times New Roman"/>
          <w:b/>
          <w:szCs w:val="28"/>
        </w:rPr>
        <w:t>1 комплект</w:t>
      </w:r>
    </w:p>
    <w:p w:rsidR="009757F0" w:rsidRPr="00724694" w:rsidRDefault="009757F0" w:rsidP="008654C3">
      <w:pPr>
        <w:rPr>
          <w:rFonts w:cs="Times New Roman"/>
          <w:szCs w:val="28"/>
        </w:rPr>
      </w:pPr>
    </w:p>
    <w:p w:rsidR="009757F0" w:rsidRPr="00010A68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8654C3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E23BED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10A68" w:rsidRPr="00DA40B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26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010</w:t>
      </w:r>
      <w:r w:rsidR="00010A68" w:rsidRPr="00DA40B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292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724694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724694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72469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747E60">
      <w:pPr>
        <w:pStyle w:val="a3"/>
        <w:numPr>
          <w:ilvl w:val="0"/>
          <w:numId w:val="5"/>
        </w:numPr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747E60" w:rsidRPr="00747E60">
        <w:rPr>
          <w:rFonts w:cs="Times New Roman"/>
          <w:szCs w:val="28"/>
          <w:lang w:bidi="uk-UA"/>
        </w:rPr>
        <w:t>с</w:t>
      </w:r>
      <w:r w:rsidR="00747E60">
        <w:rPr>
          <w:rFonts w:cs="Times New Roman"/>
          <w:szCs w:val="28"/>
          <w:lang w:bidi="uk-UA"/>
        </w:rPr>
        <w:t>истеми</w:t>
      </w:r>
      <w:r w:rsidR="00747E60" w:rsidRPr="00747E60">
        <w:rPr>
          <w:rFonts w:cs="Times New Roman"/>
          <w:szCs w:val="28"/>
          <w:lang w:bidi="uk-UA"/>
        </w:rPr>
        <w:t xml:space="preserve"> виявлення ідентифікаторів мобільних пристроїв </w:t>
      </w:r>
      <w:proofErr w:type="spellStart"/>
      <w:r w:rsidR="00747E60" w:rsidRPr="00747E60">
        <w:rPr>
          <w:rFonts w:cs="Times New Roman"/>
          <w:szCs w:val="28"/>
          <w:lang w:bidi="uk-UA"/>
        </w:rPr>
        <w:t>стандарта</w:t>
      </w:r>
      <w:proofErr w:type="spellEnd"/>
      <w:r w:rsidR="00747E60" w:rsidRPr="00747E60">
        <w:rPr>
          <w:rFonts w:cs="Times New Roman"/>
          <w:szCs w:val="28"/>
          <w:lang w:bidi="uk-UA"/>
        </w:rPr>
        <w:t xml:space="preserve"> GSM/UMTS/LTE на базі автомобіля для створення на її основі спеціального апаратно-програмного комплексу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571240">
      <w:pPr>
        <w:jc w:val="both"/>
        <w:rPr>
          <w:rFonts w:cs="Times New Roman"/>
          <w:szCs w:val="28"/>
          <w:lang w:bidi="uk-UA"/>
        </w:rPr>
      </w:pPr>
    </w:p>
    <w:p w:rsidR="00571240" w:rsidRPr="005810FF" w:rsidRDefault="00571240" w:rsidP="00571240">
      <w:pPr>
        <w:jc w:val="both"/>
        <w:rPr>
          <w:rFonts w:cs="Times New Roman"/>
          <w:szCs w:val="28"/>
        </w:rPr>
      </w:pPr>
      <w:r w:rsidRPr="005810FF">
        <w:rPr>
          <w:rFonts w:cs="Times New Roman"/>
          <w:szCs w:val="28"/>
        </w:rPr>
        <w:t>Основні технічні та якісні характеристики:</w:t>
      </w:r>
    </w:p>
    <w:p w:rsidR="005810FF" w:rsidRPr="005810FF" w:rsidRDefault="005810FF" w:rsidP="00955744">
      <w:pPr>
        <w:pStyle w:val="a8"/>
        <w:numPr>
          <w:ilvl w:val="1"/>
          <w:numId w:val="5"/>
        </w:numPr>
        <w:tabs>
          <w:tab w:val="left" w:pos="709"/>
        </w:tabs>
        <w:rPr>
          <w:sz w:val="28"/>
          <w:szCs w:val="28"/>
          <w:lang w:val="uk-UA"/>
        </w:rPr>
      </w:pPr>
      <w:r w:rsidRPr="005810FF">
        <w:rPr>
          <w:rFonts w:eastAsia="Calibri"/>
          <w:sz w:val="28"/>
          <w:szCs w:val="28"/>
          <w:lang w:val="uk-UA"/>
        </w:rPr>
        <w:t>Система виявлення ідентифікаторів мобільних пристроїв стандарту GSM/UMTS/LTE на базі автомобіля</w:t>
      </w:r>
      <w:r w:rsidRPr="005810FF">
        <w:rPr>
          <w:sz w:val="28"/>
          <w:szCs w:val="28"/>
          <w:lang w:val="uk-UA"/>
        </w:rPr>
        <w:t xml:space="preserve"> у комплектації:</w:t>
      </w:r>
    </w:p>
    <w:p w:rsidR="005810FF" w:rsidRPr="005810FF" w:rsidRDefault="005810FF" w:rsidP="005810FF">
      <w:pPr>
        <w:pStyle w:val="a8"/>
        <w:numPr>
          <w:ilvl w:val="2"/>
          <w:numId w:val="7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Блоки прийому та обробки даних з протоколів мереж стільникового зв’язку;</w:t>
      </w:r>
    </w:p>
    <w:p w:rsidR="005810FF" w:rsidRPr="005810FF" w:rsidRDefault="005810FF" w:rsidP="005810FF">
      <w:pPr>
        <w:pStyle w:val="a8"/>
        <w:numPr>
          <w:ilvl w:val="2"/>
          <w:numId w:val="7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Антенно-фідерна система у складі:</w:t>
      </w:r>
    </w:p>
    <w:p w:rsidR="005810FF" w:rsidRPr="005810FF" w:rsidRDefault="005810FF" w:rsidP="005810FF">
      <w:pPr>
        <w:pStyle w:val="a8"/>
        <w:numPr>
          <w:ilvl w:val="3"/>
          <w:numId w:val="7"/>
        </w:numPr>
        <w:tabs>
          <w:tab w:val="left" w:pos="1560"/>
        </w:tabs>
        <w:ind w:left="0" w:firstLine="1134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Антенно-фідерні системи, які вбудовані у конструкцію автомобіля;</w:t>
      </w:r>
    </w:p>
    <w:p w:rsidR="005810FF" w:rsidRPr="005810FF" w:rsidRDefault="005810FF" w:rsidP="005810FF">
      <w:pPr>
        <w:pStyle w:val="a8"/>
        <w:numPr>
          <w:ilvl w:val="3"/>
          <w:numId w:val="7"/>
        </w:numPr>
        <w:tabs>
          <w:tab w:val="left" w:pos="1560"/>
        </w:tabs>
        <w:ind w:left="0" w:firstLine="1134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Антенно-фідерні системи автомобільні на магнітній основі;</w:t>
      </w:r>
    </w:p>
    <w:p w:rsidR="005810FF" w:rsidRPr="005810FF" w:rsidRDefault="005810FF" w:rsidP="005810FF">
      <w:pPr>
        <w:pStyle w:val="a8"/>
        <w:numPr>
          <w:ilvl w:val="3"/>
          <w:numId w:val="7"/>
        </w:numPr>
        <w:tabs>
          <w:tab w:val="left" w:pos="1560"/>
        </w:tabs>
        <w:ind w:left="0" w:firstLine="1134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Антенно-фідерні системи скерованого типу, у тому числі виносні;</w:t>
      </w:r>
    </w:p>
    <w:p w:rsidR="005810FF" w:rsidRPr="005810FF" w:rsidRDefault="005810FF" w:rsidP="005810FF">
      <w:pPr>
        <w:pStyle w:val="a8"/>
        <w:numPr>
          <w:ilvl w:val="2"/>
          <w:numId w:val="7"/>
        </w:numPr>
        <w:tabs>
          <w:tab w:val="left" w:pos="993"/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ПЕОМ керування типу «</w:t>
      </w:r>
      <w:proofErr w:type="spellStart"/>
      <w:r w:rsidRPr="005810FF">
        <w:rPr>
          <w:sz w:val="28"/>
          <w:szCs w:val="28"/>
          <w:lang w:val="uk-UA"/>
        </w:rPr>
        <w:t>notebook</w:t>
      </w:r>
      <w:proofErr w:type="spellEnd"/>
      <w:r w:rsidRPr="005810FF">
        <w:rPr>
          <w:sz w:val="28"/>
          <w:szCs w:val="28"/>
          <w:lang w:val="uk-UA"/>
        </w:rPr>
        <w:t>»  із інстальованим спеціалізованим програмним забезпеченням;</w:t>
      </w:r>
    </w:p>
    <w:p w:rsidR="005810FF" w:rsidRPr="005810FF" w:rsidRDefault="005810FF" w:rsidP="005810FF">
      <w:pPr>
        <w:pStyle w:val="a8"/>
        <w:numPr>
          <w:ilvl w:val="2"/>
          <w:numId w:val="7"/>
        </w:numPr>
        <w:tabs>
          <w:tab w:val="left" w:pos="993"/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Блок живлення;</w:t>
      </w:r>
    </w:p>
    <w:p w:rsidR="005810FF" w:rsidRPr="005810FF" w:rsidRDefault="005810FF" w:rsidP="005810FF">
      <w:pPr>
        <w:pStyle w:val="a8"/>
        <w:numPr>
          <w:ilvl w:val="2"/>
          <w:numId w:val="7"/>
        </w:numPr>
        <w:tabs>
          <w:tab w:val="left" w:pos="993"/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Експлуатаційна документація</w:t>
      </w:r>
    </w:p>
    <w:p w:rsidR="005810FF" w:rsidRPr="005810FF" w:rsidRDefault="005810FF" w:rsidP="00955744">
      <w:pPr>
        <w:pStyle w:val="a8"/>
        <w:numPr>
          <w:ilvl w:val="1"/>
          <w:numId w:val="5"/>
        </w:numPr>
        <w:tabs>
          <w:tab w:val="left" w:pos="709"/>
        </w:tabs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Додаткове обладнання у комплектації: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Аналізатор рівня сигналів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rFonts w:eastAsia="Arial Unicode MS"/>
          <w:sz w:val="28"/>
          <w:szCs w:val="28"/>
          <w:lang w:val="uk-UA"/>
        </w:rPr>
        <w:t>Комплект з’єднувальних кабелів (силові, LAN тощо);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Комплект акумуляторних батарей, які виконані за технологією LiFePo</w:t>
      </w:r>
      <w:r w:rsidRPr="005810FF">
        <w:rPr>
          <w:sz w:val="28"/>
          <w:szCs w:val="28"/>
          <w:vertAlign w:val="subscript"/>
          <w:lang w:val="uk-UA"/>
        </w:rPr>
        <w:t xml:space="preserve">4, </w:t>
      </w:r>
      <w:r w:rsidRPr="005810FF">
        <w:rPr>
          <w:sz w:val="28"/>
          <w:szCs w:val="28"/>
          <w:lang w:val="uk-UA"/>
        </w:rPr>
        <w:t xml:space="preserve">які забезпечуватимуть безперервну роботу блоку в режимі випромінювання впродовж </w:t>
      </w:r>
      <w:r w:rsidRPr="005810FF">
        <w:rPr>
          <w:sz w:val="28"/>
          <w:szCs w:val="28"/>
          <w:u w:val="single"/>
          <w:lang w:val="uk-UA"/>
        </w:rPr>
        <w:t>8-10</w:t>
      </w:r>
      <w:r w:rsidRPr="005810FF">
        <w:rPr>
          <w:sz w:val="28"/>
          <w:szCs w:val="28"/>
          <w:lang w:val="uk-UA"/>
        </w:rPr>
        <w:t xml:space="preserve"> годин;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Монтажна стійка у багажному відділенні автомобіля для розміщення складових виробу, виконана із урахуванням вібраційних навантажень, які виникають у ході руху автомобіля та оснащена системою вентиляції/обігріву, яка забезпечуватиме швидкий запуск та стабільну роботу у штатному режимі модулів та систем блоку;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lastRenderedPageBreak/>
        <w:t>Захисний костюм від електромагнітного випромінювання (зимовий варіант) у складі: шапочка (</w:t>
      </w:r>
      <w:proofErr w:type="spellStart"/>
      <w:r w:rsidRPr="005810FF">
        <w:rPr>
          <w:sz w:val="28"/>
          <w:szCs w:val="28"/>
          <w:lang w:val="uk-UA"/>
        </w:rPr>
        <w:t>балаклава</w:t>
      </w:r>
      <w:proofErr w:type="spellEnd"/>
      <w:r w:rsidRPr="005810FF">
        <w:rPr>
          <w:sz w:val="28"/>
          <w:szCs w:val="28"/>
          <w:lang w:val="uk-UA"/>
        </w:rPr>
        <w:t>), кофта з довгими рукавами, штани;</w:t>
      </w:r>
    </w:p>
    <w:p w:rsidR="005810FF" w:rsidRPr="005810FF" w:rsidRDefault="005810FF" w:rsidP="00955744">
      <w:pPr>
        <w:pStyle w:val="a8"/>
        <w:numPr>
          <w:ilvl w:val="2"/>
          <w:numId w:val="5"/>
        </w:numPr>
        <w:tabs>
          <w:tab w:val="left" w:pos="1560"/>
        </w:tabs>
        <w:ind w:left="0" w:firstLine="851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Захисний костюм від електромагнітного випромінювання (літній варіант) у складі: шапочка (або кепка), шорти, футболка з коротким рукавами;</w:t>
      </w:r>
    </w:p>
    <w:p w:rsidR="005810FF" w:rsidRPr="005810FF" w:rsidRDefault="005810FF" w:rsidP="00955744">
      <w:pPr>
        <w:pStyle w:val="a8"/>
        <w:numPr>
          <w:ilvl w:val="1"/>
          <w:numId w:val="5"/>
        </w:numPr>
        <w:tabs>
          <w:tab w:val="left" w:pos="709"/>
        </w:tabs>
        <w:ind w:left="0" w:firstLine="426"/>
        <w:rPr>
          <w:sz w:val="28"/>
          <w:szCs w:val="28"/>
          <w:lang w:val="uk-UA"/>
        </w:rPr>
      </w:pPr>
      <w:r w:rsidRPr="005810FF">
        <w:rPr>
          <w:sz w:val="28"/>
          <w:szCs w:val="28"/>
          <w:lang w:val="uk-UA"/>
        </w:rPr>
        <w:t>Автомобіль TOYOTA «LC PRADO 150», або аналог.</w:t>
      </w:r>
    </w:p>
    <w:p w:rsidR="005810FF" w:rsidRPr="005810FF" w:rsidRDefault="005810FF" w:rsidP="00955744">
      <w:pPr>
        <w:numPr>
          <w:ilvl w:val="1"/>
          <w:numId w:val="5"/>
        </w:numPr>
        <w:autoSpaceDE w:val="0"/>
        <w:autoSpaceDN w:val="0"/>
        <w:ind w:left="993" w:hanging="567"/>
        <w:jc w:val="both"/>
        <w:rPr>
          <w:rFonts w:cs="Times New Roman"/>
          <w:szCs w:val="28"/>
        </w:rPr>
      </w:pPr>
      <w:r w:rsidRPr="005810FF">
        <w:rPr>
          <w:rFonts w:cs="Times New Roman"/>
          <w:szCs w:val="28"/>
        </w:rPr>
        <w:t>Експлуатаційна документація.</w:t>
      </w:r>
    </w:p>
    <w:p w:rsidR="005E5112" w:rsidRPr="00724694" w:rsidRDefault="005E5112" w:rsidP="005810FF">
      <w:pPr>
        <w:pStyle w:val="a3"/>
        <w:numPr>
          <w:ilvl w:val="0"/>
          <w:numId w:val="5"/>
        </w:numPr>
        <w:ind w:left="0" w:firstLine="360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5810FF" w:rsidRPr="005810FF">
        <w:rPr>
          <w:rFonts w:eastAsia="Calibri" w:cs="Times New Roman"/>
          <w:szCs w:val="28"/>
        </w:rPr>
        <w:t>рішення Харківської обласної ради від 24 грудня 2020 року №14-VІII, та їх фінансування, враховуючі рішення Харківської обласної ради №71-VІII від 11 березня 2021 року «Про внесення змін до з регіональної Програми протидії терористичній діяльності на території Харківської області на 2021-2022 роки, затвердженої рішенням ради від 24 грудня 2020 року №14-VІII»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810FF">
        <w:rPr>
          <w:rFonts w:cs="Times New Roman"/>
          <w:szCs w:val="28"/>
          <w:lang w:bidi="uk-UA"/>
        </w:rPr>
        <w:t>7</w:t>
      </w:r>
      <w:r w:rsidR="006960FE" w:rsidRPr="00724694">
        <w:rPr>
          <w:rFonts w:cs="Times New Roman"/>
          <w:szCs w:val="28"/>
          <w:lang w:bidi="uk-UA"/>
        </w:rPr>
        <w:t> </w:t>
      </w:r>
      <w:r w:rsidR="005810FF">
        <w:rPr>
          <w:rFonts w:cs="Times New Roman"/>
          <w:szCs w:val="28"/>
          <w:lang w:bidi="uk-UA"/>
        </w:rPr>
        <w:t>4</w:t>
      </w:r>
      <w:r w:rsidR="00724694" w:rsidRPr="00724694">
        <w:rPr>
          <w:rFonts w:cs="Times New Roman"/>
          <w:szCs w:val="28"/>
          <w:lang w:bidi="uk-UA"/>
        </w:rPr>
        <w:t>00</w:t>
      </w:r>
      <w:r w:rsidRPr="00724694">
        <w:rPr>
          <w:rFonts w:cs="Times New Roman"/>
          <w:szCs w:val="28"/>
          <w:lang w:bidi="uk-UA"/>
        </w:rPr>
        <w:t> 000,00 грн. з ПДВ.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37656B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E52"/>
    <w:multiLevelType w:val="multilevel"/>
    <w:tmpl w:val="0F3AA6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multilevel"/>
    <w:tmpl w:val="6DACC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eastAsia="Calibri" w:hint="default"/>
      </w:r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010A68"/>
    <w:rsid w:val="00136013"/>
    <w:rsid w:val="00165CFC"/>
    <w:rsid w:val="001D26DF"/>
    <w:rsid w:val="002B2C27"/>
    <w:rsid w:val="003129BA"/>
    <w:rsid w:val="00363C0D"/>
    <w:rsid w:val="0037656B"/>
    <w:rsid w:val="004857B9"/>
    <w:rsid w:val="005114A7"/>
    <w:rsid w:val="005354B9"/>
    <w:rsid w:val="00546846"/>
    <w:rsid w:val="00571240"/>
    <w:rsid w:val="005810FF"/>
    <w:rsid w:val="00583CCE"/>
    <w:rsid w:val="005D47DA"/>
    <w:rsid w:val="005E5112"/>
    <w:rsid w:val="005F2194"/>
    <w:rsid w:val="00634CB7"/>
    <w:rsid w:val="0065376C"/>
    <w:rsid w:val="006960FE"/>
    <w:rsid w:val="006E4587"/>
    <w:rsid w:val="007148D1"/>
    <w:rsid w:val="00724694"/>
    <w:rsid w:val="00747E60"/>
    <w:rsid w:val="00753231"/>
    <w:rsid w:val="00762394"/>
    <w:rsid w:val="008070EE"/>
    <w:rsid w:val="008275FC"/>
    <w:rsid w:val="008654C3"/>
    <w:rsid w:val="0087248E"/>
    <w:rsid w:val="00955744"/>
    <w:rsid w:val="009757F0"/>
    <w:rsid w:val="009A1A8B"/>
    <w:rsid w:val="009C080F"/>
    <w:rsid w:val="009F5A24"/>
    <w:rsid w:val="00A03ECC"/>
    <w:rsid w:val="00AB4BAA"/>
    <w:rsid w:val="00B22A68"/>
    <w:rsid w:val="00B97E38"/>
    <w:rsid w:val="00BE000F"/>
    <w:rsid w:val="00BF5005"/>
    <w:rsid w:val="00C32360"/>
    <w:rsid w:val="00C42B3F"/>
    <w:rsid w:val="00C76018"/>
    <w:rsid w:val="00DA40BF"/>
    <w:rsid w:val="00DC3222"/>
    <w:rsid w:val="00E23BED"/>
    <w:rsid w:val="00E769F2"/>
    <w:rsid w:val="00EF5627"/>
    <w:rsid w:val="00F04937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9C921-4C03-43F8-873F-B977CBCD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  <w:style w:type="paragraph" w:styleId="a8">
    <w:name w:val="Normal Indent"/>
    <w:basedOn w:val="a"/>
    <w:uiPriority w:val="99"/>
    <w:semiHidden/>
    <w:rsid w:val="005810FF"/>
    <w:pPr>
      <w:ind w:left="1728"/>
      <w:jc w:val="both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2021-10-27T06:22:00Z</cp:lastPrinted>
  <dcterms:created xsi:type="dcterms:W3CDTF">2021-08-19T09:14:00Z</dcterms:created>
  <dcterms:modified xsi:type="dcterms:W3CDTF">2021-10-29T11:28:00Z</dcterms:modified>
</cp:coreProperties>
</file>