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4F3" w:rsidRPr="00B954F3" w:rsidRDefault="00A123FB" w:rsidP="00B954F3">
      <w:pPr>
        <w:pStyle w:val="docdata"/>
        <w:spacing w:before="0" w:beforeAutospacing="0" w:after="0" w:afterAutospacing="0"/>
        <w:ind w:firstLine="567"/>
        <w:jc w:val="both"/>
        <w:rPr>
          <w:lang w:val="ru-RU"/>
        </w:rPr>
      </w:pPr>
      <w:r>
        <w:rPr>
          <w:sz w:val="28"/>
          <w:szCs w:val="28"/>
        </w:rPr>
        <w:tab/>
      </w:r>
      <w:proofErr w:type="spellStart"/>
      <w:r w:rsidR="00B954F3">
        <w:rPr>
          <w:b/>
          <w:bCs/>
          <w:color w:val="000000"/>
          <w:sz w:val="28"/>
          <w:szCs w:val="28"/>
        </w:rPr>
        <w:t>Найменування</w:t>
      </w:r>
      <w:proofErr w:type="spellEnd"/>
      <w:r w:rsidR="00B954F3">
        <w:rPr>
          <w:b/>
          <w:bCs/>
          <w:color w:val="000000"/>
          <w:sz w:val="28"/>
          <w:szCs w:val="28"/>
        </w:rPr>
        <w:t xml:space="preserve">, </w:t>
      </w:r>
      <w:proofErr w:type="spellStart"/>
      <w:r w:rsidR="00B954F3">
        <w:rPr>
          <w:b/>
          <w:bCs/>
          <w:color w:val="000000"/>
          <w:sz w:val="28"/>
          <w:szCs w:val="28"/>
        </w:rPr>
        <w:t>місцезнаходження</w:t>
      </w:r>
      <w:proofErr w:type="spellEnd"/>
      <w:r w:rsidR="00B954F3">
        <w:rPr>
          <w:b/>
          <w:bCs/>
          <w:color w:val="000000"/>
          <w:sz w:val="28"/>
          <w:szCs w:val="28"/>
        </w:rPr>
        <w:t xml:space="preserve"> </w:t>
      </w:r>
      <w:proofErr w:type="spellStart"/>
      <w:r w:rsidR="00B954F3">
        <w:rPr>
          <w:b/>
          <w:bCs/>
          <w:color w:val="000000"/>
          <w:sz w:val="28"/>
          <w:szCs w:val="28"/>
        </w:rPr>
        <w:t>та</w:t>
      </w:r>
      <w:proofErr w:type="spellEnd"/>
      <w:r w:rsidR="00B954F3">
        <w:rPr>
          <w:b/>
          <w:bCs/>
          <w:color w:val="000000"/>
          <w:sz w:val="28"/>
          <w:szCs w:val="28"/>
        </w:rPr>
        <w:t xml:space="preserve"> </w:t>
      </w:r>
      <w:proofErr w:type="spellStart"/>
      <w:r w:rsidR="00B954F3">
        <w:rPr>
          <w:b/>
          <w:bCs/>
          <w:color w:val="000000"/>
          <w:sz w:val="28"/>
          <w:szCs w:val="28"/>
        </w:rPr>
        <w:t>ідентифікаційний</w:t>
      </w:r>
      <w:proofErr w:type="spellEnd"/>
      <w:r w:rsidR="00B954F3">
        <w:rPr>
          <w:b/>
          <w:bCs/>
          <w:color w:val="000000"/>
          <w:sz w:val="28"/>
          <w:szCs w:val="28"/>
        </w:rPr>
        <w:t xml:space="preserve"> </w:t>
      </w:r>
      <w:proofErr w:type="spellStart"/>
      <w:r w:rsidR="00B954F3">
        <w:rPr>
          <w:b/>
          <w:bCs/>
          <w:color w:val="000000"/>
          <w:sz w:val="28"/>
          <w:szCs w:val="28"/>
        </w:rPr>
        <w:t>код</w:t>
      </w:r>
      <w:proofErr w:type="spellEnd"/>
      <w:r w:rsidR="00B954F3">
        <w:rPr>
          <w:b/>
          <w:bCs/>
          <w:color w:val="000000"/>
          <w:sz w:val="28"/>
          <w:szCs w:val="28"/>
        </w:rPr>
        <w:t xml:space="preserve"> </w:t>
      </w:r>
      <w:proofErr w:type="spellStart"/>
      <w:r w:rsidR="00B954F3">
        <w:rPr>
          <w:b/>
          <w:bCs/>
          <w:color w:val="000000"/>
          <w:sz w:val="28"/>
          <w:szCs w:val="28"/>
        </w:rPr>
        <w:t>замовника</w:t>
      </w:r>
      <w:proofErr w:type="spellEnd"/>
      <w:r w:rsidR="00B954F3">
        <w:rPr>
          <w:b/>
          <w:bCs/>
          <w:color w:val="000000"/>
          <w:sz w:val="28"/>
          <w:szCs w:val="28"/>
        </w:rPr>
        <w:t xml:space="preserve"> в </w:t>
      </w:r>
      <w:proofErr w:type="spellStart"/>
      <w:r w:rsidR="00B954F3">
        <w:rPr>
          <w:b/>
          <w:bCs/>
          <w:color w:val="000000"/>
          <w:sz w:val="28"/>
          <w:szCs w:val="28"/>
        </w:rPr>
        <w:t>Єдиному</w:t>
      </w:r>
      <w:proofErr w:type="spellEnd"/>
      <w:r w:rsidR="00B954F3">
        <w:rPr>
          <w:b/>
          <w:bCs/>
          <w:color w:val="000000"/>
          <w:sz w:val="28"/>
          <w:szCs w:val="28"/>
        </w:rPr>
        <w:t xml:space="preserve"> </w:t>
      </w:r>
      <w:proofErr w:type="spellStart"/>
      <w:r w:rsidR="00B954F3">
        <w:rPr>
          <w:b/>
          <w:bCs/>
          <w:color w:val="000000"/>
          <w:sz w:val="28"/>
          <w:szCs w:val="28"/>
        </w:rPr>
        <w:t>державному</w:t>
      </w:r>
      <w:proofErr w:type="spellEnd"/>
      <w:r w:rsidR="00B954F3">
        <w:rPr>
          <w:b/>
          <w:bCs/>
          <w:color w:val="000000"/>
          <w:sz w:val="28"/>
          <w:szCs w:val="28"/>
        </w:rPr>
        <w:t xml:space="preserve"> </w:t>
      </w:r>
      <w:proofErr w:type="spellStart"/>
      <w:r w:rsidR="00B954F3">
        <w:rPr>
          <w:b/>
          <w:bCs/>
          <w:color w:val="000000"/>
          <w:sz w:val="28"/>
          <w:szCs w:val="28"/>
        </w:rPr>
        <w:t>реєстрі</w:t>
      </w:r>
      <w:proofErr w:type="spellEnd"/>
      <w:r w:rsidR="00B954F3">
        <w:rPr>
          <w:b/>
          <w:bCs/>
          <w:color w:val="000000"/>
          <w:sz w:val="28"/>
          <w:szCs w:val="28"/>
        </w:rPr>
        <w:t xml:space="preserve"> </w:t>
      </w:r>
      <w:proofErr w:type="spellStart"/>
      <w:r w:rsidR="00B954F3">
        <w:rPr>
          <w:b/>
          <w:bCs/>
          <w:color w:val="000000"/>
          <w:sz w:val="28"/>
          <w:szCs w:val="28"/>
        </w:rPr>
        <w:t>юридичних</w:t>
      </w:r>
      <w:proofErr w:type="spellEnd"/>
      <w:r w:rsidR="00B954F3">
        <w:rPr>
          <w:b/>
          <w:bCs/>
          <w:color w:val="000000"/>
          <w:sz w:val="28"/>
          <w:szCs w:val="28"/>
        </w:rPr>
        <w:t xml:space="preserve"> </w:t>
      </w:r>
      <w:proofErr w:type="spellStart"/>
      <w:r w:rsidR="00B954F3">
        <w:rPr>
          <w:b/>
          <w:bCs/>
          <w:color w:val="000000"/>
          <w:sz w:val="28"/>
          <w:szCs w:val="28"/>
        </w:rPr>
        <w:t>осіб</w:t>
      </w:r>
      <w:proofErr w:type="spellEnd"/>
      <w:r w:rsidR="00B954F3">
        <w:rPr>
          <w:b/>
          <w:bCs/>
          <w:color w:val="000000"/>
          <w:sz w:val="28"/>
          <w:szCs w:val="28"/>
        </w:rPr>
        <w:t xml:space="preserve">, </w:t>
      </w:r>
      <w:proofErr w:type="spellStart"/>
      <w:r w:rsidR="00B954F3">
        <w:rPr>
          <w:b/>
          <w:bCs/>
          <w:color w:val="000000"/>
          <w:sz w:val="28"/>
          <w:szCs w:val="28"/>
        </w:rPr>
        <w:t>фізичних</w:t>
      </w:r>
      <w:proofErr w:type="spellEnd"/>
      <w:r w:rsidR="00B954F3">
        <w:rPr>
          <w:b/>
          <w:bCs/>
          <w:color w:val="000000"/>
          <w:sz w:val="28"/>
          <w:szCs w:val="28"/>
        </w:rPr>
        <w:t xml:space="preserve"> </w:t>
      </w:r>
      <w:proofErr w:type="spellStart"/>
      <w:r w:rsidR="00B954F3">
        <w:rPr>
          <w:b/>
          <w:bCs/>
          <w:color w:val="000000"/>
          <w:sz w:val="28"/>
          <w:szCs w:val="28"/>
        </w:rPr>
        <w:t>осіб</w:t>
      </w:r>
      <w:proofErr w:type="spellEnd"/>
      <w:r w:rsidR="00B954F3">
        <w:rPr>
          <w:b/>
          <w:bCs/>
          <w:color w:val="000000"/>
          <w:sz w:val="28"/>
          <w:szCs w:val="28"/>
        </w:rPr>
        <w:t xml:space="preserve"> - </w:t>
      </w:r>
      <w:proofErr w:type="spellStart"/>
      <w:r w:rsidR="00B954F3">
        <w:rPr>
          <w:b/>
          <w:bCs/>
          <w:color w:val="000000"/>
          <w:sz w:val="28"/>
          <w:szCs w:val="28"/>
        </w:rPr>
        <w:t>підприємців</w:t>
      </w:r>
      <w:proofErr w:type="spellEnd"/>
      <w:r w:rsidR="00B954F3">
        <w:rPr>
          <w:b/>
          <w:bCs/>
          <w:color w:val="000000"/>
          <w:sz w:val="28"/>
          <w:szCs w:val="28"/>
        </w:rPr>
        <w:t xml:space="preserve"> </w:t>
      </w:r>
      <w:proofErr w:type="spellStart"/>
      <w:r w:rsidR="00B954F3">
        <w:rPr>
          <w:b/>
          <w:bCs/>
          <w:color w:val="000000"/>
          <w:sz w:val="28"/>
          <w:szCs w:val="28"/>
        </w:rPr>
        <w:t>та</w:t>
      </w:r>
      <w:proofErr w:type="spellEnd"/>
      <w:r w:rsidR="00B954F3">
        <w:rPr>
          <w:b/>
          <w:bCs/>
          <w:color w:val="000000"/>
          <w:sz w:val="28"/>
          <w:szCs w:val="28"/>
        </w:rPr>
        <w:t xml:space="preserve"> </w:t>
      </w:r>
      <w:proofErr w:type="spellStart"/>
      <w:r w:rsidR="00B954F3">
        <w:rPr>
          <w:b/>
          <w:bCs/>
          <w:color w:val="000000"/>
          <w:sz w:val="28"/>
          <w:szCs w:val="28"/>
        </w:rPr>
        <w:t>громадських</w:t>
      </w:r>
      <w:proofErr w:type="spellEnd"/>
      <w:r w:rsidR="00B954F3">
        <w:rPr>
          <w:b/>
          <w:bCs/>
          <w:color w:val="000000"/>
          <w:sz w:val="28"/>
          <w:szCs w:val="28"/>
        </w:rPr>
        <w:t xml:space="preserve"> </w:t>
      </w:r>
      <w:proofErr w:type="spellStart"/>
      <w:r w:rsidR="00B954F3">
        <w:rPr>
          <w:b/>
          <w:bCs/>
          <w:color w:val="000000"/>
          <w:sz w:val="28"/>
          <w:szCs w:val="28"/>
        </w:rPr>
        <w:t>формувань</w:t>
      </w:r>
      <w:proofErr w:type="spellEnd"/>
      <w:r w:rsidR="00B954F3">
        <w:rPr>
          <w:b/>
          <w:bCs/>
          <w:color w:val="000000"/>
          <w:sz w:val="28"/>
          <w:szCs w:val="28"/>
        </w:rPr>
        <w:t xml:space="preserve">: </w:t>
      </w:r>
      <w:proofErr w:type="spellStart"/>
      <w:r w:rsidR="00B954F3">
        <w:rPr>
          <w:color w:val="000000"/>
          <w:sz w:val="28"/>
          <w:szCs w:val="28"/>
        </w:rPr>
        <w:t>Служба</w:t>
      </w:r>
      <w:proofErr w:type="spellEnd"/>
      <w:r w:rsidR="00B954F3">
        <w:rPr>
          <w:color w:val="000000"/>
          <w:sz w:val="28"/>
          <w:szCs w:val="28"/>
        </w:rPr>
        <w:t xml:space="preserve"> </w:t>
      </w:r>
      <w:proofErr w:type="spellStart"/>
      <w:r w:rsidR="00B954F3">
        <w:rPr>
          <w:color w:val="000000"/>
          <w:sz w:val="28"/>
          <w:szCs w:val="28"/>
        </w:rPr>
        <w:t>безпеки</w:t>
      </w:r>
      <w:proofErr w:type="spellEnd"/>
      <w:r w:rsidR="00B954F3">
        <w:rPr>
          <w:color w:val="000000"/>
          <w:sz w:val="28"/>
          <w:szCs w:val="28"/>
        </w:rPr>
        <w:t xml:space="preserve"> </w:t>
      </w:r>
      <w:proofErr w:type="spellStart"/>
      <w:r w:rsidR="00B954F3">
        <w:rPr>
          <w:color w:val="000000"/>
          <w:sz w:val="28"/>
          <w:szCs w:val="28"/>
        </w:rPr>
        <w:t>України</w:t>
      </w:r>
      <w:proofErr w:type="spellEnd"/>
      <w:r w:rsidR="00B954F3">
        <w:rPr>
          <w:color w:val="000000"/>
          <w:sz w:val="28"/>
          <w:szCs w:val="28"/>
        </w:rPr>
        <w:t xml:space="preserve">; </w:t>
      </w:r>
      <w:r w:rsidR="00B954F3">
        <w:rPr>
          <w:color w:val="000000"/>
          <w:sz w:val="28"/>
          <w:szCs w:val="28"/>
        </w:rPr>
        <w:br/>
        <w:t> </w:t>
      </w:r>
      <w:proofErr w:type="spellStart"/>
      <w:r w:rsidR="00B954F3">
        <w:rPr>
          <w:color w:val="000000"/>
          <w:sz w:val="28"/>
          <w:szCs w:val="28"/>
        </w:rPr>
        <w:t>вул</w:t>
      </w:r>
      <w:proofErr w:type="spellEnd"/>
      <w:r w:rsidR="00B954F3">
        <w:rPr>
          <w:color w:val="000000"/>
          <w:sz w:val="28"/>
          <w:szCs w:val="28"/>
        </w:rPr>
        <w:t xml:space="preserve">. </w:t>
      </w:r>
      <w:proofErr w:type="spellStart"/>
      <w:r w:rsidR="00B954F3" w:rsidRPr="00B954F3">
        <w:rPr>
          <w:color w:val="000000"/>
          <w:sz w:val="28"/>
          <w:szCs w:val="28"/>
          <w:lang w:val="ru-RU"/>
        </w:rPr>
        <w:t>Володимирська</w:t>
      </w:r>
      <w:proofErr w:type="spellEnd"/>
      <w:r w:rsidR="00B954F3" w:rsidRPr="00B954F3">
        <w:rPr>
          <w:color w:val="000000"/>
          <w:sz w:val="28"/>
          <w:szCs w:val="28"/>
          <w:lang w:val="ru-RU"/>
        </w:rPr>
        <w:t xml:space="preserve">, 33, м. </w:t>
      </w:r>
      <w:proofErr w:type="spellStart"/>
      <w:r w:rsidR="00B954F3" w:rsidRPr="00B954F3">
        <w:rPr>
          <w:color w:val="000000"/>
          <w:sz w:val="28"/>
          <w:szCs w:val="28"/>
          <w:lang w:val="ru-RU"/>
        </w:rPr>
        <w:t>Київ</w:t>
      </w:r>
      <w:proofErr w:type="spellEnd"/>
      <w:r w:rsidR="00B954F3" w:rsidRPr="00B954F3">
        <w:rPr>
          <w:color w:val="000000"/>
          <w:sz w:val="28"/>
          <w:szCs w:val="28"/>
          <w:lang w:val="ru-RU"/>
        </w:rPr>
        <w:t>, 01601; код за ЄДРПОУ – 00034074.</w:t>
      </w:r>
    </w:p>
    <w:p w:rsidR="00CF7DD8" w:rsidRPr="00CF7DD8" w:rsidRDefault="00CF7DD8" w:rsidP="00B954F3">
      <w:pPr>
        <w:ind w:firstLine="567"/>
        <w:jc w:val="both"/>
        <w:rPr>
          <w:rFonts w:ascii="Times New Roman" w:hAnsi="Times New Roman" w:cs="Times New Roman"/>
          <w:b/>
          <w:sz w:val="16"/>
          <w:szCs w:val="16"/>
        </w:rPr>
      </w:pPr>
      <w:bookmarkStart w:id="0" w:name="_GoBack"/>
      <w:bookmarkEnd w:id="0"/>
    </w:p>
    <w:p w:rsidR="00CF41A6" w:rsidRPr="00CF41A6" w:rsidRDefault="00CF41A6" w:rsidP="00B954F3">
      <w:pPr>
        <w:ind w:firstLine="567"/>
        <w:jc w:val="both"/>
        <w:rPr>
          <w:rFonts w:ascii="Times New Roman" w:hAnsi="Times New Roman" w:cs="Times New Roman"/>
          <w:b/>
          <w:sz w:val="28"/>
          <w:szCs w:val="28"/>
          <w:u w:val="single"/>
        </w:rPr>
      </w:pPr>
      <w:r w:rsidRPr="00CF41A6">
        <w:rPr>
          <w:rFonts w:ascii="Times New Roman" w:hAnsi="Times New Roman" w:cs="Times New Roman"/>
          <w:b/>
          <w:sz w:val="28"/>
          <w:szCs w:val="28"/>
        </w:rPr>
        <w:t xml:space="preserve">Номер процедури закупівлі в електронній системі закупівель: </w:t>
      </w:r>
      <w:r>
        <w:rPr>
          <w:rFonts w:ascii="Times New Roman" w:hAnsi="Times New Roman" w:cs="Times New Roman"/>
          <w:b/>
          <w:sz w:val="28"/>
          <w:szCs w:val="28"/>
        </w:rPr>
        <w:br/>
      </w:r>
      <w:r w:rsidR="00BD6DC6" w:rsidRPr="00BD6DC6">
        <w:rPr>
          <w:rFonts w:ascii="Times New Roman" w:hAnsi="Times New Roman" w:cs="Times New Roman"/>
          <w:b/>
          <w:sz w:val="28"/>
          <w:szCs w:val="28"/>
          <w:u w:val="single"/>
          <w:lang w:val="en-US"/>
        </w:rPr>
        <w:t>UA</w:t>
      </w:r>
      <w:r w:rsidR="00BD6DC6" w:rsidRPr="00BD6DC6">
        <w:rPr>
          <w:rFonts w:ascii="Times New Roman" w:hAnsi="Times New Roman" w:cs="Times New Roman"/>
          <w:b/>
          <w:sz w:val="28"/>
          <w:szCs w:val="28"/>
          <w:u w:val="single"/>
          <w:lang w:val="ru-RU"/>
        </w:rPr>
        <w:t>-2022-02-14-008493-</w:t>
      </w:r>
      <w:r w:rsidR="00BD6DC6" w:rsidRPr="00BD6DC6">
        <w:rPr>
          <w:rFonts w:ascii="Times New Roman" w:hAnsi="Times New Roman" w:cs="Times New Roman"/>
          <w:b/>
          <w:sz w:val="28"/>
          <w:szCs w:val="28"/>
          <w:u w:val="single"/>
          <w:lang w:val="en-US"/>
        </w:rPr>
        <w:t>b</w:t>
      </w:r>
      <w:r w:rsidRPr="00CF41A6">
        <w:rPr>
          <w:rFonts w:ascii="Times New Roman" w:hAnsi="Times New Roman" w:cs="Times New Roman"/>
          <w:b/>
          <w:sz w:val="28"/>
          <w:szCs w:val="28"/>
          <w:u w:val="single"/>
        </w:rPr>
        <w:t>.</w:t>
      </w:r>
    </w:p>
    <w:p w:rsidR="000E17B7" w:rsidRDefault="00CF41A6" w:rsidP="00BD6DC6">
      <w:pPr>
        <w:tabs>
          <w:tab w:val="left" w:pos="363"/>
        </w:tabs>
        <w:ind w:firstLine="567"/>
        <w:contextualSpacing/>
        <w:jc w:val="both"/>
        <w:rPr>
          <w:rFonts w:ascii="Times New Roman" w:hAnsi="Times New Roman" w:cs="Times New Roman"/>
          <w:sz w:val="28"/>
          <w:szCs w:val="28"/>
        </w:rPr>
      </w:pPr>
      <w:r>
        <w:rPr>
          <w:rFonts w:ascii="Times New Roman" w:hAnsi="Times New Roman" w:cs="Times New Roman"/>
          <w:sz w:val="28"/>
          <w:szCs w:val="28"/>
        </w:rPr>
        <w:tab/>
      </w:r>
      <w:r w:rsidR="00A123FB" w:rsidRPr="00A123FB">
        <w:rPr>
          <w:rFonts w:ascii="Times New Roman" w:hAnsi="Times New Roman" w:cs="Times New Roman"/>
          <w:sz w:val="28"/>
          <w:szCs w:val="28"/>
        </w:rPr>
        <w:t>Закупівл</w:t>
      </w:r>
      <w:r w:rsidR="00A123FB">
        <w:rPr>
          <w:rFonts w:ascii="Times New Roman" w:hAnsi="Times New Roman" w:cs="Times New Roman"/>
          <w:sz w:val="28"/>
          <w:szCs w:val="28"/>
        </w:rPr>
        <w:t>я</w:t>
      </w:r>
      <w:r w:rsidR="00A123FB" w:rsidRPr="00A123FB">
        <w:rPr>
          <w:rFonts w:ascii="Times New Roman" w:hAnsi="Times New Roman" w:cs="Times New Roman"/>
          <w:sz w:val="28"/>
          <w:szCs w:val="28"/>
        </w:rPr>
        <w:t xml:space="preserve"> </w:t>
      </w:r>
      <w:r w:rsidR="00BD6DC6" w:rsidRPr="00BD6DC6">
        <w:rPr>
          <w:rFonts w:ascii="Times New Roman" w:eastAsia="Times New Roman" w:hAnsi="Times New Roman" w:cs="Times New Roman"/>
          <w:b/>
          <w:sz w:val="28"/>
          <w:szCs w:val="28"/>
          <w:u w:val="single"/>
          <w:lang w:eastAsia="ru-RU"/>
        </w:rPr>
        <w:t>пари, гарячої води та пов’язаної продукції</w:t>
      </w:r>
      <w:r w:rsidR="00BD6DC6" w:rsidRPr="00BD6DC6">
        <w:rPr>
          <w:rFonts w:ascii="Times New Roman" w:eastAsia="Times New Roman" w:hAnsi="Times New Roman" w:cs="Times New Roman"/>
          <w:b/>
          <w:color w:val="000000"/>
          <w:sz w:val="28"/>
          <w:szCs w:val="28"/>
          <w:u w:val="single"/>
          <w:lang w:eastAsia="ru-RU"/>
        </w:rPr>
        <w:t xml:space="preserve">, код ДК 021:2015 -09320000-8 (Теплова енергія) – 7 лотів: </w:t>
      </w:r>
      <w:r w:rsidR="00BD6DC6" w:rsidRPr="00BD6DC6">
        <w:rPr>
          <w:rFonts w:ascii="Times New Roman" w:eastAsia="Times New Roman" w:hAnsi="Times New Roman" w:cs="Times New Roman"/>
          <w:b/>
          <w:sz w:val="28"/>
          <w:szCs w:val="28"/>
          <w:u w:val="single"/>
          <w:lang w:eastAsia="ru-RU"/>
        </w:rPr>
        <w:t xml:space="preserve">лот № 1 – Теплова енергія для будівель ЦУ СБ України у м. Києві за адресами: вул. Володимирська,33,35, вул. Ірининська,1/3, 4, 6, 8, вул. </w:t>
      </w:r>
      <w:proofErr w:type="spellStart"/>
      <w:r w:rsidR="00BD6DC6" w:rsidRPr="00BD6DC6">
        <w:rPr>
          <w:rFonts w:ascii="Times New Roman" w:eastAsia="Times New Roman" w:hAnsi="Times New Roman" w:cs="Times New Roman"/>
          <w:b/>
          <w:sz w:val="28"/>
          <w:szCs w:val="28"/>
          <w:u w:val="single"/>
          <w:lang w:eastAsia="ru-RU"/>
        </w:rPr>
        <w:t>Золотоворітська</w:t>
      </w:r>
      <w:proofErr w:type="spellEnd"/>
      <w:r w:rsidR="00BD6DC6" w:rsidRPr="00BD6DC6">
        <w:rPr>
          <w:rFonts w:ascii="Times New Roman" w:eastAsia="Times New Roman" w:hAnsi="Times New Roman" w:cs="Times New Roman"/>
          <w:b/>
          <w:sz w:val="28"/>
          <w:szCs w:val="28"/>
          <w:u w:val="single"/>
          <w:lang w:eastAsia="ru-RU"/>
        </w:rPr>
        <w:t xml:space="preserve">, 7, вул. </w:t>
      </w:r>
      <w:proofErr w:type="spellStart"/>
      <w:r w:rsidR="00BD6DC6" w:rsidRPr="00BD6DC6">
        <w:rPr>
          <w:rFonts w:ascii="Times New Roman" w:eastAsia="Times New Roman" w:hAnsi="Times New Roman" w:cs="Times New Roman"/>
          <w:b/>
          <w:sz w:val="28"/>
          <w:szCs w:val="28"/>
          <w:u w:val="single"/>
          <w:lang w:eastAsia="ru-RU"/>
        </w:rPr>
        <w:t>Малопідвальна</w:t>
      </w:r>
      <w:proofErr w:type="spellEnd"/>
      <w:r w:rsidR="00BD6DC6" w:rsidRPr="00BD6DC6">
        <w:rPr>
          <w:rFonts w:ascii="Times New Roman" w:eastAsia="Times New Roman" w:hAnsi="Times New Roman" w:cs="Times New Roman"/>
          <w:b/>
          <w:sz w:val="28"/>
          <w:szCs w:val="28"/>
          <w:u w:val="single"/>
          <w:lang w:eastAsia="ru-RU"/>
        </w:rPr>
        <w:t xml:space="preserve">, 14,16,27,29, вул. </w:t>
      </w:r>
      <w:proofErr w:type="spellStart"/>
      <w:r w:rsidR="00BD6DC6" w:rsidRPr="00BD6DC6">
        <w:rPr>
          <w:rFonts w:ascii="Times New Roman" w:eastAsia="Times New Roman" w:hAnsi="Times New Roman" w:cs="Times New Roman"/>
          <w:b/>
          <w:sz w:val="28"/>
          <w:szCs w:val="28"/>
          <w:u w:val="single"/>
          <w:lang w:eastAsia="ru-RU"/>
        </w:rPr>
        <w:t>Паторжинського</w:t>
      </w:r>
      <w:proofErr w:type="spellEnd"/>
      <w:r w:rsidR="00BD6DC6" w:rsidRPr="00BD6DC6">
        <w:rPr>
          <w:rFonts w:ascii="Times New Roman" w:eastAsia="Times New Roman" w:hAnsi="Times New Roman" w:cs="Times New Roman"/>
          <w:b/>
          <w:sz w:val="28"/>
          <w:szCs w:val="28"/>
          <w:u w:val="single"/>
          <w:lang w:eastAsia="ru-RU"/>
        </w:rPr>
        <w:t xml:space="preserve">, 5/7, 9, вул. </w:t>
      </w:r>
      <w:proofErr w:type="spellStart"/>
      <w:r w:rsidR="00BD6DC6" w:rsidRPr="00BD6DC6">
        <w:rPr>
          <w:rFonts w:ascii="Times New Roman" w:eastAsia="Times New Roman" w:hAnsi="Times New Roman" w:cs="Times New Roman"/>
          <w:b/>
          <w:sz w:val="28"/>
          <w:szCs w:val="28"/>
          <w:u w:val="single"/>
          <w:lang w:eastAsia="ru-RU"/>
        </w:rPr>
        <w:t>Бульварно-Кудрявська</w:t>
      </w:r>
      <w:proofErr w:type="spellEnd"/>
      <w:r w:rsidR="00BD6DC6" w:rsidRPr="00BD6DC6">
        <w:rPr>
          <w:rFonts w:ascii="Times New Roman" w:eastAsia="Times New Roman" w:hAnsi="Times New Roman" w:cs="Times New Roman"/>
          <w:b/>
          <w:sz w:val="28"/>
          <w:szCs w:val="28"/>
          <w:u w:val="single"/>
          <w:lang w:eastAsia="ru-RU"/>
        </w:rPr>
        <w:t xml:space="preserve">, 11, вул. </w:t>
      </w:r>
      <w:proofErr w:type="spellStart"/>
      <w:r w:rsidR="00BD6DC6" w:rsidRPr="00BD6DC6">
        <w:rPr>
          <w:rFonts w:ascii="Times New Roman" w:eastAsia="Times New Roman" w:hAnsi="Times New Roman" w:cs="Times New Roman"/>
          <w:b/>
          <w:sz w:val="28"/>
          <w:szCs w:val="28"/>
          <w:u w:val="single"/>
          <w:lang w:eastAsia="ru-RU"/>
        </w:rPr>
        <w:t>Павлівська</w:t>
      </w:r>
      <w:proofErr w:type="spellEnd"/>
      <w:r w:rsidR="00BD6DC6" w:rsidRPr="00BD6DC6">
        <w:rPr>
          <w:rFonts w:ascii="Times New Roman" w:eastAsia="Times New Roman" w:hAnsi="Times New Roman" w:cs="Times New Roman"/>
          <w:b/>
          <w:sz w:val="28"/>
          <w:szCs w:val="28"/>
          <w:u w:val="single"/>
          <w:lang w:eastAsia="ru-RU"/>
        </w:rPr>
        <w:t xml:space="preserve">, 3, </w:t>
      </w:r>
      <w:proofErr w:type="spellStart"/>
      <w:r w:rsidR="00BD6DC6" w:rsidRPr="00BD6DC6">
        <w:rPr>
          <w:rFonts w:ascii="Times New Roman" w:eastAsia="Times New Roman" w:hAnsi="Times New Roman" w:cs="Times New Roman"/>
          <w:b/>
          <w:sz w:val="28"/>
          <w:szCs w:val="28"/>
          <w:u w:val="single"/>
          <w:lang w:eastAsia="ru-RU"/>
        </w:rPr>
        <w:t>пров</w:t>
      </w:r>
      <w:proofErr w:type="spellEnd"/>
      <w:r w:rsidR="00BD6DC6" w:rsidRPr="00BD6DC6">
        <w:rPr>
          <w:rFonts w:ascii="Times New Roman" w:eastAsia="Times New Roman" w:hAnsi="Times New Roman" w:cs="Times New Roman"/>
          <w:b/>
          <w:sz w:val="28"/>
          <w:szCs w:val="28"/>
          <w:u w:val="single"/>
          <w:lang w:eastAsia="ru-RU"/>
        </w:rPr>
        <w:t xml:space="preserve">. Політехнічний, 4, бульвар Т. Шевченка, 32, вул. М. Коцюбинського, 7г, вул. Фастівська, 8б (Пара, гаряча вода та пов’язана продукція, код ДК 021:2015 - 09320000-8); лот № 2 – Теплова енергія для будівель ЦУ СБ України у м. Києві за адресами: вул. Московська, 5/2, вул. Липська, 16д, вул. Б. Хмельницького, 16 (Пара, гаряча вода та пов’язана продукція, код ДК 021:2015 - 09320000-8); лот № 3 – Теплова енергія для гуртожитків ЦУ СБ України у м. Києві за адресами: вул. </w:t>
      </w:r>
      <w:proofErr w:type="spellStart"/>
      <w:r w:rsidR="00BD6DC6" w:rsidRPr="00BD6DC6">
        <w:rPr>
          <w:rFonts w:ascii="Times New Roman" w:eastAsia="Times New Roman" w:hAnsi="Times New Roman" w:cs="Times New Roman"/>
          <w:b/>
          <w:sz w:val="28"/>
          <w:szCs w:val="28"/>
          <w:u w:val="single"/>
          <w:lang w:eastAsia="ru-RU"/>
        </w:rPr>
        <w:t>Щекавицька</w:t>
      </w:r>
      <w:proofErr w:type="spellEnd"/>
      <w:r w:rsidR="00BD6DC6" w:rsidRPr="00BD6DC6">
        <w:rPr>
          <w:rFonts w:ascii="Times New Roman" w:eastAsia="Times New Roman" w:hAnsi="Times New Roman" w:cs="Times New Roman"/>
          <w:b/>
          <w:sz w:val="28"/>
          <w:szCs w:val="28"/>
          <w:u w:val="single"/>
          <w:lang w:eastAsia="ru-RU"/>
        </w:rPr>
        <w:t xml:space="preserve">, 21, вул. Північна, 2, просп. Степана Бандери, 16 (Пара, гаряча вода та пов’язана продукція, код ДК 021:2015 - 09320000-8); лот № 4 – Теплова енергія для нежитлового приміщення в житловому будинку ЦУ </w:t>
      </w:r>
      <w:r w:rsidR="00ED1AC2">
        <w:rPr>
          <w:rFonts w:ascii="Times New Roman" w:eastAsia="Times New Roman" w:hAnsi="Times New Roman" w:cs="Times New Roman"/>
          <w:b/>
          <w:sz w:val="28"/>
          <w:szCs w:val="28"/>
          <w:u w:val="single"/>
          <w:lang w:eastAsia="ru-RU"/>
        </w:rPr>
        <w:br/>
      </w:r>
      <w:r w:rsidR="00BD6DC6" w:rsidRPr="00BD6DC6">
        <w:rPr>
          <w:rFonts w:ascii="Times New Roman" w:eastAsia="Times New Roman" w:hAnsi="Times New Roman" w:cs="Times New Roman"/>
          <w:b/>
          <w:sz w:val="28"/>
          <w:szCs w:val="28"/>
          <w:u w:val="single"/>
          <w:lang w:eastAsia="ru-RU"/>
        </w:rPr>
        <w:t xml:space="preserve">СБ України за адресою: м. Київ, вул. Стрілецька, 7/6 (Пара, гаряча вода та пов’язана продукція, код ДК 021:2015 - 09320000-8); лот № 5 – Теплова енергія для нежитлового приміщення в житловому будинку ЦУ </w:t>
      </w:r>
      <w:r w:rsidR="00ED1AC2">
        <w:rPr>
          <w:rFonts w:ascii="Times New Roman" w:eastAsia="Times New Roman" w:hAnsi="Times New Roman" w:cs="Times New Roman"/>
          <w:b/>
          <w:sz w:val="28"/>
          <w:szCs w:val="28"/>
          <w:u w:val="single"/>
          <w:lang w:eastAsia="ru-RU"/>
        </w:rPr>
        <w:br/>
      </w:r>
      <w:r w:rsidR="00BD6DC6" w:rsidRPr="00BD6DC6">
        <w:rPr>
          <w:rFonts w:ascii="Times New Roman" w:eastAsia="Times New Roman" w:hAnsi="Times New Roman" w:cs="Times New Roman"/>
          <w:b/>
          <w:sz w:val="28"/>
          <w:szCs w:val="28"/>
          <w:u w:val="single"/>
          <w:lang w:eastAsia="ru-RU"/>
        </w:rPr>
        <w:t xml:space="preserve">СБ України за адресою: м. Київ, вул. </w:t>
      </w:r>
      <w:proofErr w:type="spellStart"/>
      <w:r w:rsidR="00BD6DC6" w:rsidRPr="00BD6DC6">
        <w:rPr>
          <w:rFonts w:ascii="Times New Roman" w:eastAsia="Times New Roman" w:hAnsi="Times New Roman" w:cs="Times New Roman"/>
          <w:b/>
          <w:sz w:val="28"/>
          <w:szCs w:val="28"/>
          <w:u w:val="single"/>
          <w:lang w:eastAsia="ru-RU"/>
        </w:rPr>
        <w:t>Ірининська</w:t>
      </w:r>
      <w:proofErr w:type="spellEnd"/>
      <w:r w:rsidR="00BD6DC6" w:rsidRPr="00BD6DC6">
        <w:rPr>
          <w:rFonts w:ascii="Times New Roman" w:eastAsia="Times New Roman" w:hAnsi="Times New Roman" w:cs="Times New Roman"/>
          <w:b/>
          <w:sz w:val="28"/>
          <w:szCs w:val="28"/>
          <w:u w:val="single"/>
          <w:lang w:eastAsia="ru-RU"/>
        </w:rPr>
        <w:t xml:space="preserve">, 1/3 (Пара, гаряча вода та пов’язана продукція, код ДК 021:2015 - 09320000-8); лот № 6 – Теплова енергія для нежитлового приміщення в житловому будинку ЦУ </w:t>
      </w:r>
      <w:r w:rsidR="00ED1AC2">
        <w:rPr>
          <w:rFonts w:ascii="Times New Roman" w:eastAsia="Times New Roman" w:hAnsi="Times New Roman" w:cs="Times New Roman"/>
          <w:b/>
          <w:sz w:val="28"/>
          <w:szCs w:val="28"/>
          <w:u w:val="single"/>
          <w:lang w:eastAsia="ru-RU"/>
        </w:rPr>
        <w:br/>
      </w:r>
      <w:r w:rsidR="00BD6DC6" w:rsidRPr="00BD6DC6">
        <w:rPr>
          <w:rFonts w:ascii="Times New Roman" w:eastAsia="Times New Roman" w:hAnsi="Times New Roman" w:cs="Times New Roman"/>
          <w:b/>
          <w:sz w:val="28"/>
          <w:szCs w:val="28"/>
          <w:u w:val="single"/>
          <w:lang w:eastAsia="ru-RU"/>
        </w:rPr>
        <w:t xml:space="preserve">СБ України за адресою: м. Київ, вул. Шовковична, 13/2 (Пара, гаряча вода та пов’язана продукція, код ДК 021:2015 - 09320000-8); </w:t>
      </w:r>
      <w:r w:rsidR="00BD6DC6" w:rsidRPr="00BD6DC6">
        <w:rPr>
          <w:rFonts w:ascii="Times New Roman" w:eastAsia="Times New Roman" w:hAnsi="Times New Roman" w:cs="Times New Roman"/>
          <w:b/>
          <w:sz w:val="28"/>
          <w:szCs w:val="28"/>
          <w:u w:val="single"/>
          <w:lang w:eastAsia="ru-RU"/>
        </w:rPr>
        <w:tab/>
        <w:t xml:space="preserve">лот № 7 – Теплова енергія для будівлі ЦУ СБ України у м. Києві за адресою: м. Київ, </w:t>
      </w:r>
      <w:proofErr w:type="spellStart"/>
      <w:r w:rsidR="00BD6DC6" w:rsidRPr="00BD6DC6">
        <w:rPr>
          <w:rFonts w:ascii="Times New Roman" w:eastAsia="Times New Roman" w:hAnsi="Times New Roman" w:cs="Times New Roman"/>
          <w:b/>
          <w:sz w:val="28"/>
          <w:szCs w:val="28"/>
          <w:u w:val="single"/>
          <w:lang w:val="ru-RU" w:eastAsia="ru-RU"/>
        </w:rPr>
        <w:t>вул</w:t>
      </w:r>
      <w:proofErr w:type="spellEnd"/>
      <w:r w:rsidR="00BD6DC6" w:rsidRPr="00BD6DC6">
        <w:rPr>
          <w:rFonts w:ascii="Times New Roman" w:eastAsia="Times New Roman" w:hAnsi="Times New Roman" w:cs="Times New Roman"/>
          <w:b/>
          <w:sz w:val="28"/>
          <w:szCs w:val="28"/>
          <w:u w:val="single"/>
          <w:lang w:val="ru-RU" w:eastAsia="ru-RU"/>
        </w:rPr>
        <w:t xml:space="preserve">. </w:t>
      </w:r>
      <w:proofErr w:type="spellStart"/>
      <w:r w:rsidR="00BD6DC6" w:rsidRPr="00BD6DC6">
        <w:rPr>
          <w:rFonts w:ascii="Times New Roman" w:eastAsia="Times New Roman" w:hAnsi="Times New Roman" w:cs="Times New Roman"/>
          <w:b/>
          <w:sz w:val="28"/>
          <w:szCs w:val="28"/>
          <w:u w:val="single"/>
          <w:lang w:val="ru-RU" w:eastAsia="ru-RU"/>
        </w:rPr>
        <w:t>Парково</w:t>
      </w:r>
      <w:proofErr w:type="spellEnd"/>
      <w:r w:rsidR="00BD6DC6" w:rsidRPr="00BD6DC6">
        <w:rPr>
          <w:rFonts w:ascii="Times New Roman" w:eastAsia="Times New Roman" w:hAnsi="Times New Roman" w:cs="Times New Roman"/>
          <w:b/>
          <w:sz w:val="28"/>
          <w:szCs w:val="28"/>
          <w:u w:val="single"/>
          <w:lang w:val="ru-RU" w:eastAsia="ru-RU"/>
        </w:rPr>
        <w:t xml:space="preserve"> – </w:t>
      </w:r>
      <w:proofErr w:type="spellStart"/>
      <w:r w:rsidR="00BD6DC6" w:rsidRPr="00BD6DC6">
        <w:rPr>
          <w:rFonts w:ascii="Times New Roman" w:eastAsia="Times New Roman" w:hAnsi="Times New Roman" w:cs="Times New Roman"/>
          <w:b/>
          <w:sz w:val="28"/>
          <w:szCs w:val="28"/>
          <w:u w:val="single"/>
          <w:lang w:val="ru-RU" w:eastAsia="ru-RU"/>
        </w:rPr>
        <w:t>Сирецька</w:t>
      </w:r>
      <w:proofErr w:type="spellEnd"/>
      <w:r w:rsidR="00BD6DC6" w:rsidRPr="00BD6DC6">
        <w:rPr>
          <w:rFonts w:ascii="Times New Roman" w:eastAsia="Times New Roman" w:hAnsi="Times New Roman" w:cs="Times New Roman"/>
          <w:b/>
          <w:sz w:val="28"/>
          <w:szCs w:val="28"/>
          <w:u w:val="single"/>
          <w:lang w:val="ru-RU" w:eastAsia="ru-RU"/>
        </w:rPr>
        <w:t xml:space="preserve">, 13 </w:t>
      </w:r>
      <w:r w:rsidR="00BD6DC6" w:rsidRPr="00BD6DC6">
        <w:rPr>
          <w:rFonts w:ascii="Times New Roman" w:eastAsia="Times New Roman" w:hAnsi="Times New Roman" w:cs="Times New Roman"/>
          <w:b/>
          <w:sz w:val="28"/>
          <w:szCs w:val="28"/>
          <w:u w:val="single"/>
          <w:lang w:eastAsia="ru-RU"/>
        </w:rPr>
        <w:t>(Пара, гаряча вода та пов’язана продукція, код ДК 021:2015 - 09320000-8)</w:t>
      </w:r>
      <w:r w:rsidR="00BD6DC6" w:rsidRPr="00BD6DC6">
        <w:rPr>
          <w:rFonts w:ascii="Times New Roman" w:eastAsia="Times New Roman" w:hAnsi="Times New Roman" w:cs="Times New Roman"/>
          <w:sz w:val="28"/>
          <w:szCs w:val="28"/>
          <w:lang w:eastAsia="ru-RU"/>
        </w:rPr>
        <w:t xml:space="preserve"> </w:t>
      </w:r>
      <w:r w:rsidR="00A123FB" w:rsidRPr="00A123FB">
        <w:rPr>
          <w:rFonts w:ascii="Times New Roman" w:hAnsi="Times New Roman" w:cs="Times New Roman"/>
          <w:sz w:val="28"/>
          <w:szCs w:val="28"/>
        </w:rPr>
        <w:t>здійснюється для потреб ЦУ СБ України.</w:t>
      </w:r>
    </w:p>
    <w:p w:rsidR="00BD6DC6" w:rsidRPr="00BD6DC6" w:rsidRDefault="00BD6DC6" w:rsidP="00BD6DC6">
      <w:pPr>
        <w:ind w:firstLine="709"/>
        <w:jc w:val="both"/>
        <w:rPr>
          <w:rFonts w:ascii="Times New Roman" w:eastAsia="Times New Roman" w:hAnsi="Times New Roman" w:cs="Times New Roman"/>
          <w:spacing w:val="-6"/>
          <w:sz w:val="28"/>
          <w:szCs w:val="28"/>
          <w:lang w:eastAsia="ru-RU"/>
        </w:rPr>
      </w:pPr>
      <w:r w:rsidRPr="00BD6DC6">
        <w:rPr>
          <w:rFonts w:ascii="Times New Roman" w:eastAsia="Times New Roman" w:hAnsi="Times New Roman" w:cs="Times New Roman"/>
          <w:sz w:val="28"/>
          <w:szCs w:val="28"/>
          <w:lang w:eastAsia="ru-RU"/>
        </w:rPr>
        <w:t xml:space="preserve">Очікувана вартість закупівлі складає – </w:t>
      </w:r>
      <w:r w:rsidRPr="00BD6DC6">
        <w:rPr>
          <w:rFonts w:ascii="Times New Roman" w:eastAsia="Times New Roman" w:hAnsi="Times New Roman" w:cs="Times New Roman"/>
          <w:b/>
          <w:sz w:val="28"/>
          <w:szCs w:val="28"/>
          <w:lang w:eastAsia="ru-RU"/>
        </w:rPr>
        <w:t>31 337 540</w:t>
      </w:r>
      <w:r w:rsidRPr="00BD6DC6">
        <w:rPr>
          <w:rFonts w:ascii="Times New Roman" w:eastAsia="Times New Roman" w:hAnsi="Times New Roman" w:cs="Times New Roman"/>
          <w:b/>
          <w:spacing w:val="-10"/>
          <w:sz w:val="28"/>
          <w:szCs w:val="28"/>
          <w:lang w:eastAsia="ru-RU"/>
        </w:rPr>
        <w:t xml:space="preserve">,16 </w:t>
      </w:r>
      <w:r w:rsidRPr="00BD6DC6">
        <w:rPr>
          <w:rFonts w:ascii="Times New Roman" w:eastAsia="Times New Roman" w:hAnsi="Times New Roman" w:cs="Times New Roman"/>
          <w:b/>
          <w:sz w:val="28"/>
          <w:szCs w:val="28"/>
          <w:lang w:eastAsia="ru-RU"/>
        </w:rPr>
        <w:t>грн. з ПДВ</w:t>
      </w:r>
      <w:r w:rsidRPr="00BD6DC6">
        <w:rPr>
          <w:rFonts w:ascii="Times New Roman" w:eastAsia="Times New Roman" w:hAnsi="Times New Roman" w:cs="Times New Roman"/>
          <w:sz w:val="28"/>
          <w:szCs w:val="28"/>
          <w:lang w:eastAsia="ru-RU"/>
        </w:rPr>
        <w:t xml:space="preserve"> </w:t>
      </w:r>
      <w:r w:rsidRPr="00BD6DC6">
        <w:rPr>
          <w:rFonts w:ascii="Times New Roman" w:eastAsia="Times New Roman" w:hAnsi="Times New Roman" w:cs="Times New Roman"/>
          <w:sz w:val="28"/>
          <w:szCs w:val="28"/>
          <w:lang w:eastAsia="ru-RU"/>
        </w:rPr>
        <w:br/>
        <w:t>(в т.ч. лот №1 – 22 412 782,96 грн., лот №2 – 1 308 310,68 грн., лот № 3 – 4 289 319,36 грн., лот №4 – 53 900,44 грн., лот №5 – 176 401,44 грн., лот №6 – 88 200,72 грн., лот №7 – 3 008 624,56 грн.)</w:t>
      </w:r>
      <w:r w:rsidRPr="00BD6DC6">
        <w:rPr>
          <w:rFonts w:ascii="Times New Roman" w:eastAsia="Times New Roman" w:hAnsi="Times New Roman" w:cs="Times New Roman"/>
          <w:spacing w:val="-6"/>
          <w:sz w:val="28"/>
          <w:szCs w:val="28"/>
          <w:lang w:eastAsia="ru-RU"/>
        </w:rPr>
        <w:t xml:space="preserve"> (за КПКВ 6521010 по КЕКВ 2271).</w:t>
      </w:r>
    </w:p>
    <w:p w:rsidR="00BD6DC6" w:rsidRPr="00385F92" w:rsidRDefault="00EC6654" w:rsidP="00BD6DC6">
      <w:pPr>
        <w:spacing w:after="0" w:line="240" w:lineRule="auto"/>
        <w:ind w:firstLine="567"/>
        <w:jc w:val="both"/>
        <w:rPr>
          <w:rFonts w:ascii="Times New Roman" w:eastAsia="Times New Roman" w:hAnsi="Times New Roman" w:cs="Times New Roman"/>
          <w:sz w:val="28"/>
          <w:szCs w:val="28"/>
          <w:u w:val="single"/>
          <w:lang w:eastAsia="ru-RU"/>
        </w:rPr>
      </w:pPr>
      <w:r w:rsidRPr="00D30CF2">
        <w:rPr>
          <w:rFonts w:ascii="Times New Roman" w:hAnsi="Times New Roman" w:cs="Times New Roman"/>
          <w:sz w:val="28"/>
          <w:szCs w:val="28"/>
        </w:rPr>
        <w:t>Обґрунтування</w:t>
      </w:r>
      <w:r w:rsidR="00A123FB" w:rsidRPr="00D30CF2">
        <w:rPr>
          <w:rFonts w:ascii="Times New Roman" w:hAnsi="Times New Roman" w:cs="Times New Roman"/>
          <w:sz w:val="28"/>
          <w:szCs w:val="28"/>
        </w:rPr>
        <w:t xml:space="preserve">: </w:t>
      </w:r>
      <w:r w:rsidR="00BD6DC6" w:rsidRPr="00385F92">
        <w:rPr>
          <w:rFonts w:ascii="Times New Roman" w:eastAsia="Times New Roman" w:hAnsi="Times New Roman" w:cs="Times New Roman"/>
          <w:sz w:val="28"/>
          <w:szCs w:val="28"/>
          <w:lang w:eastAsia="ru-RU"/>
        </w:rPr>
        <w:t xml:space="preserve">Для забезпечення потреб </w:t>
      </w:r>
      <w:r w:rsidR="00BD6DC6">
        <w:rPr>
          <w:rFonts w:ascii="Times New Roman" w:eastAsia="Times New Roman" w:hAnsi="Times New Roman" w:cs="Times New Roman"/>
          <w:sz w:val="28"/>
          <w:szCs w:val="28"/>
          <w:lang w:eastAsia="ru-RU"/>
        </w:rPr>
        <w:t>будівель та гуртожитків ЦУ</w:t>
      </w:r>
      <w:r w:rsidR="00BD6DC6" w:rsidRPr="00385F92">
        <w:rPr>
          <w:rFonts w:ascii="Times New Roman" w:eastAsia="Times New Roman" w:hAnsi="Times New Roman" w:cs="Times New Roman"/>
          <w:sz w:val="28"/>
          <w:szCs w:val="28"/>
          <w:lang w:eastAsia="ru-RU"/>
        </w:rPr>
        <w:t xml:space="preserve"> </w:t>
      </w:r>
      <w:r w:rsidR="00ED1AC2">
        <w:rPr>
          <w:rFonts w:ascii="Times New Roman" w:eastAsia="Times New Roman" w:hAnsi="Times New Roman" w:cs="Times New Roman"/>
          <w:sz w:val="28"/>
          <w:szCs w:val="28"/>
          <w:lang w:eastAsia="ru-RU"/>
        </w:rPr>
        <w:br/>
      </w:r>
      <w:r w:rsidR="00BD6DC6" w:rsidRPr="00385F92">
        <w:rPr>
          <w:rFonts w:ascii="Times New Roman" w:eastAsia="Times New Roman" w:hAnsi="Times New Roman" w:cs="Times New Roman"/>
          <w:sz w:val="28"/>
          <w:szCs w:val="28"/>
          <w:lang w:eastAsia="ru-RU"/>
        </w:rPr>
        <w:t xml:space="preserve">СБ України виникла необхідність у здійсненні закупівлі </w:t>
      </w:r>
      <w:r w:rsidR="00BD6DC6" w:rsidRPr="0079265B">
        <w:rPr>
          <w:rFonts w:ascii="Times New Roman" w:eastAsia="Times New Roman" w:hAnsi="Times New Roman" w:cs="Times New Roman"/>
          <w:color w:val="000000"/>
          <w:sz w:val="28"/>
          <w:szCs w:val="28"/>
          <w:u w:val="single"/>
          <w:lang w:eastAsia="ru-RU"/>
        </w:rPr>
        <w:t>пари, гарячої води та пов’язаної продукції, код ДК 021:2015 -09320000-8 (Теплова енергія) – 7 лотів</w:t>
      </w:r>
      <w:r w:rsidR="00BD6DC6" w:rsidRPr="00385F92">
        <w:rPr>
          <w:rFonts w:ascii="Times New Roman" w:eastAsia="Times New Roman" w:hAnsi="Times New Roman" w:cs="Times New Roman"/>
          <w:sz w:val="28"/>
          <w:szCs w:val="28"/>
          <w:u w:val="single"/>
          <w:lang w:eastAsia="ru-RU"/>
        </w:rPr>
        <w:t xml:space="preserve">. </w:t>
      </w:r>
    </w:p>
    <w:p w:rsidR="00BD6DC6" w:rsidRPr="0079265B" w:rsidRDefault="00BD6DC6" w:rsidP="00BD6DC6">
      <w:pPr>
        <w:spacing w:after="0" w:line="240" w:lineRule="auto"/>
        <w:ind w:firstLine="709"/>
        <w:jc w:val="both"/>
        <w:rPr>
          <w:rFonts w:ascii="Times New Roman" w:eastAsia="Times New Roman" w:hAnsi="Times New Roman" w:cs="Times New Roman"/>
          <w:sz w:val="28"/>
          <w:szCs w:val="28"/>
          <w:lang w:eastAsia="ru-RU"/>
        </w:rPr>
      </w:pPr>
      <w:r w:rsidRPr="000A5B0F">
        <w:rPr>
          <w:rFonts w:ascii="Times New Roman" w:eastAsia="Times New Roman" w:hAnsi="Times New Roman" w:cs="Times New Roman"/>
          <w:sz w:val="28"/>
          <w:szCs w:val="28"/>
          <w:lang w:eastAsia="ru-RU"/>
        </w:rPr>
        <w:lastRenderedPageBreak/>
        <w:t>Постачальником пари та гарячої води на території м. Києва де розміщені будівлі ЦУ СБ України та гуртожитки ЦУ СБ України є Комунальне підприємство виконавчого органу Київради (Київської міської державної ад</w:t>
      </w:r>
      <w:r>
        <w:rPr>
          <w:rFonts w:ascii="Times New Roman" w:eastAsia="Times New Roman" w:hAnsi="Times New Roman" w:cs="Times New Roman"/>
          <w:sz w:val="28"/>
          <w:szCs w:val="28"/>
          <w:lang w:eastAsia="ru-RU"/>
        </w:rPr>
        <w:t>міністрації) «</w:t>
      </w:r>
      <w:proofErr w:type="spellStart"/>
      <w:r>
        <w:rPr>
          <w:rFonts w:ascii="Times New Roman" w:eastAsia="Times New Roman" w:hAnsi="Times New Roman" w:cs="Times New Roman"/>
          <w:sz w:val="28"/>
          <w:szCs w:val="28"/>
          <w:lang w:eastAsia="ru-RU"/>
        </w:rPr>
        <w:t>Київтеплоенерго</w:t>
      </w:r>
      <w:proofErr w:type="spellEnd"/>
      <w:r>
        <w:rPr>
          <w:rFonts w:ascii="Times New Roman" w:eastAsia="Times New Roman" w:hAnsi="Times New Roman" w:cs="Times New Roman"/>
          <w:sz w:val="28"/>
          <w:szCs w:val="28"/>
          <w:lang w:eastAsia="ru-RU"/>
        </w:rPr>
        <w:t xml:space="preserve">» </w:t>
      </w:r>
      <w:r w:rsidRPr="000A5B0F">
        <w:rPr>
          <w:rFonts w:ascii="Times New Roman" w:eastAsia="Times New Roman" w:hAnsi="Times New Roman" w:cs="Times New Roman"/>
          <w:sz w:val="28"/>
          <w:szCs w:val="28"/>
          <w:lang w:eastAsia="ru-RU"/>
        </w:rPr>
        <w:t>керується у своїй діяльності нормами Закону України «Про теплопостачання», Закону України «Про житлово-комунальні послуги», постанови Кабінету Міністрів України «Про затвердження Правил надання послуг з централізованого опалення, постачання холодної та гарячої води і водовідведення та типового договору про надання послуг з централізованого опалення, постачання холодної та гарячої води і водовідведення», які встановлюють правові, економічні і організаційні принципи діяльності в сфері постачання теплової енергії.</w:t>
      </w:r>
      <w:r>
        <w:rPr>
          <w:rFonts w:ascii="Times New Roman" w:eastAsia="Times New Roman" w:hAnsi="Times New Roman" w:cs="Times New Roman"/>
          <w:sz w:val="28"/>
          <w:szCs w:val="28"/>
          <w:lang w:eastAsia="ru-RU"/>
        </w:rPr>
        <w:t xml:space="preserve"> </w:t>
      </w:r>
      <w:r w:rsidRPr="0079265B">
        <w:rPr>
          <w:rFonts w:ascii="Times New Roman" w:eastAsia="Times New Roman" w:hAnsi="Times New Roman" w:cs="Times New Roman"/>
          <w:sz w:val="28"/>
          <w:szCs w:val="28"/>
          <w:lang w:eastAsia="ru-RU"/>
        </w:rPr>
        <w:t>Комунальне підприємство виконавчого органу Київради (Київської міської державної адмін</w:t>
      </w:r>
      <w:r w:rsidR="00ED1AC2">
        <w:rPr>
          <w:rFonts w:ascii="Times New Roman" w:eastAsia="Times New Roman" w:hAnsi="Times New Roman" w:cs="Times New Roman"/>
          <w:sz w:val="28"/>
          <w:szCs w:val="28"/>
          <w:lang w:eastAsia="ru-RU"/>
        </w:rPr>
        <w:t>істрації) «</w:t>
      </w:r>
      <w:proofErr w:type="spellStart"/>
      <w:r w:rsidR="00ED1AC2">
        <w:rPr>
          <w:rFonts w:ascii="Times New Roman" w:eastAsia="Times New Roman" w:hAnsi="Times New Roman" w:cs="Times New Roman"/>
          <w:sz w:val="28"/>
          <w:szCs w:val="28"/>
          <w:lang w:eastAsia="ru-RU"/>
        </w:rPr>
        <w:t>Київтеплоенерго</w:t>
      </w:r>
      <w:proofErr w:type="spellEnd"/>
      <w:r w:rsidR="00ED1AC2">
        <w:rPr>
          <w:rFonts w:ascii="Times New Roman" w:eastAsia="Times New Roman" w:hAnsi="Times New Roman" w:cs="Times New Roman"/>
          <w:sz w:val="28"/>
          <w:szCs w:val="28"/>
          <w:lang w:eastAsia="ru-RU"/>
        </w:rPr>
        <w:t>»</w:t>
      </w:r>
      <w:r w:rsidRPr="0079265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видано</w:t>
      </w:r>
      <w:r w:rsidRPr="0079265B">
        <w:rPr>
          <w:rFonts w:ascii="Times New Roman" w:eastAsia="Times New Roman" w:hAnsi="Times New Roman" w:cs="Times New Roman"/>
          <w:sz w:val="28"/>
          <w:szCs w:val="28"/>
          <w:lang w:eastAsia="ru-RU"/>
        </w:rPr>
        <w:t xml:space="preserve"> ліцензі</w:t>
      </w:r>
      <w:r>
        <w:rPr>
          <w:rFonts w:ascii="Times New Roman" w:eastAsia="Times New Roman" w:hAnsi="Times New Roman" w:cs="Times New Roman"/>
          <w:sz w:val="28"/>
          <w:szCs w:val="28"/>
          <w:lang w:eastAsia="ru-RU"/>
        </w:rPr>
        <w:t>ю</w:t>
      </w:r>
      <w:r w:rsidRPr="0079265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 </w:t>
      </w:r>
      <w:r w:rsidRPr="003A2FDA">
        <w:rPr>
          <w:rFonts w:ascii="Times New Roman" w:eastAsia="Times New Roman" w:hAnsi="Times New Roman" w:cs="Times New Roman"/>
          <w:sz w:val="28"/>
          <w:szCs w:val="28"/>
          <w:lang w:eastAsia="ru-RU"/>
        </w:rPr>
        <w:t>право пров</w:t>
      </w:r>
      <w:r>
        <w:rPr>
          <w:rFonts w:ascii="Times New Roman" w:eastAsia="Times New Roman" w:hAnsi="Times New Roman" w:cs="Times New Roman"/>
          <w:sz w:val="28"/>
          <w:szCs w:val="28"/>
          <w:lang w:eastAsia="ru-RU"/>
        </w:rPr>
        <w:t xml:space="preserve">адження </w:t>
      </w:r>
      <w:r w:rsidRPr="003A2FDA">
        <w:rPr>
          <w:rFonts w:ascii="Times New Roman" w:eastAsia="Times New Roman" w:hAnsi="Times New Roman" w:cs="Times New Roman"/>
          <w:sz w:val="28"/>
          <w:szCs w:val="28"/>
          <w:lang w:eastAsia="ru-RU"/>
        </w:rPr>
        <w:t>господарськ</w:t>
      </w:r>
      <w:r>
        <w:rPr>
          <w:rFonts w:ascii="Times New Roman" w:eastAsia="Times New Roman" w:hAnsi="Times New Roman" w:cs="Times New Roman"/>
          <w:sz w:val="28"/>
          <w:szCs w:val="28"/>
          <w:lang w:eastAsia="ru-RU"/>
        </w:rPr>
        <w:t>ої</w:t>
      </w:r>
      <w:r w:rsidRPr="003A2FDA">
        <w:rPr>
          <w:rFonts w:ascii="Times New Roman" w:eastAsia="Times New Roman" w:hAnsi="Times New Roman" w:cs="Times New Roman"/>
          <w:sz w:val="28"/>
          <w:szCs w:val="28"/>
          <w:lang w:eastAsia="ru-RU"/>
        </w:rPr>
        <w:t xml:space="preserve"> діяльност</w:t>
      </w:r>
      <w:r>
        <w:rPr>
          <w:rFonts w:ascii="Times New Roman" w:eastAsia="Times New Roman" w:hAnsi="Times New Roman" w:cs="Times New Roman"/>
          <w:sz w:val="28"/>
          <w:szCs w:val="28"/>
          <w:lang w:eastAsia="ru-RU"/>
        </w:rPr>
        <w:t>і</w:t>
      </w:r>
      <w:r w:rsidRPr="003A2FD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з </w:t>
      </w:r>
      <w:r w:rsidRPr="003A2FDA">
        <w:rPr>
          <w:rFonts w:ascii="Times New Roman" w:eastAsia="Times New Roman" w:hAnsi="Times New Roman" w:cs="Times New Roman"/>
          <w:sz w:val="28"/>
          <w:szCs w:val="28"/>
          <w:lang w:eastAsia="ru-RU"/>
        </w:rPr>
        <w:t>виробництв</w:t>
      </w:r>
      <w:r>
        <w:rPr>
          <w:rFonts w:ascii="Times New Roman" w:eastAsia="Times New Roman" w:hAnsi="Times New Roman" w:cs="Times New Roman"/>
          <w:sz w:val="28"/>
          <w:szCs w:val="28"/>
          <w:lang w:eastAsia="ru-RU"/>
        </w:rPr>
        <w:t>а</w:t>
      </w:r>
      <w:r w:rsidRPr="003A2FDA">
        <w:rPr>
          <w:rFonts w:ascii="Times New Roman" w:eastAsia="Times New Roman" w:hAnsi="Times New Roman" w:cs="Times New Roman"/>
          <w:sz w:val="28"/>
          <w:szCs w:val="28"/>
          <w:lang w:eastAsia="ru-RU"/>
        </w:rPr>
        <w:t xml:space="preserve"> теплової енергії у межах місць провадження господарської діяльності з виробництва теплової енергії, відповідно до постанови НКРЕКП від 14.06.2018 року №448 «Про видачу ліцензії з виробництва теплової енергії КП «</w:t>
      </w:r>
      <w:proofErr w:type="spellStart"/>
      <w:r w:rsidRPr="003A2FDA">
        <w:rPr>
          <w:rFonts w:ascii="Times New Roman" w:eastAsia="Times New Roman" w:hAnsi="Times New Roman" w:cs="Times New Roman"/>
          <w:sz w:val="28"/>
          <w:szCs w:val="28"/>
          <w:lang w:eastAsia="ru-RU"/>
        </w:rPr>
        <w:t>Київтеплоенерго</w:t>
      </w:r>
      <w:proofErr w:type="spellEnd"/>
      <w:r w:rsidRPr="003A2FD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79265B">
        <w:rPr>
          <w:rFonts w:ascii="Times New Roman" w:eastAsia="Times New Roman" w:hAnsi="Times New Roman" w:cs="Times New Roman"/>
          <w:sz w:val="28"/>
          <w:szCs w:val="28"/>
          <w:lang w:eastAsia="ru-RU"/>
        </w:rPr>
        <w:t xml:space="preserve">Крім того, мережі до яких технічно </w:t>
      </w:r>
      <w:r>
        <w:rPr>
          <w:rFonts w:ascii="Times New Roman" w:eastAsia="Times New Roman" w:hAnsi="Times New Roman" w:cs="Times New Roman"/>
          <w:sz w:val="28"/>
          <w:szCs w:val="28"/>
          <w:lang w:eastAsia="ru-RU"/>
        </w:rPr>
        <w:t xml:space="preserve">приєднані будівлі ЦУ </w:t>
      </w:r>
      <w:r w:rsidRPr="0079265B">
        <w:rPr>
          <w:rFonts w:ascii="Times New Roman" w:eastAsia="Times New Roman" w:hAnsi="Times New Roman" w:cs="Times New Roman"/>
          <w:sz w:val="28"/>
          <w:szCs w:val="28"/>
          <w:lang w:eastAsia="ru-RU"/>
        </w:rPr>
        <w:t>СБ України та гуртожитки ЦУ СБ України належать, експлуатуються і обслуговуються тільки Комунальним підприємством виконавчого органу Київради (Київської міської державної адміністрації) «</w:t>
      </w:r>
      <w:proofErr w:type="spellStart"/>
      <w:r w:rsidRPr="0079265B">
        <w:rPr>
          <w:rFonts w:ascii="Times New Roman" w:eastAsia="Times New Roman" w:hAnsi="Times New Roman" w:cs="Times New Roman"/>
          <w:sz w:val="28"/>
          <w:szCs w:val="28"/>
          <w:lang w:eastAsia="ru-RU"/>
        </w:rPr>
        <w:t>Київтеплоенерго</w:t>
      </w:r>
      <w:proofErr w:type="spellEnd"/>
      <w:r w:rsidRPr="0079265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79265B">
        <w:rPr>
          <w:rFonts w:ascii="Times New Roman" w:eastAsia="Times New Roman" w:hAnsi="Times New Roman" w:cs="Times New Roman"/>
          <w:sz w:val="28"/>
          <w:szCs w:val="28"/>
          <w:lang w:eastAsia="ru-RU"/>
        </w:rPr>
        <w:t>Постачання теплової енергії здійсню</w:t>
      </w:r>
      <w:r>
        <w:rPr>
          <w:rFonts w:ascii="Times New Roman" w:eastAsia="Times New Roman" w:hAnsi="Times New Roman" w:cs="Times New Roman"/>
          <w:sz w:val="28"/>
          <w:szCs w:val="28"/>
          <w:lang w:eastAsia="ru-RU"/>
        </w:rPr>
        <w:t>є</w:t>
      </w:r>
      <w:r w:rsidRPr="0079265B">
        <w:rPr>
          <w:rFonts w:ascii="Times New Roman" w:eastAsia="Times New Roman" w:hAnsi="Times New Roman" w:cs="Times New Roman"/>
          <w:sz w:val="28"/>
          <w:szCs w:val="28"/>
          <w:lang w:eastAsia="ru-RU"/>
        </w:rPr>
        <w:t xml:space="preserve">ться за цінами, які встановлені відповідними постановами </w:t>
      </w:r>
      <w:r>
        <w:rPr>
          <w:rFonts w:ascii="Times New Roman" w:eastAsia="Times New Roman" w:hAnsi="Times New Roman" w:cs="Times New Roman"/>
          <w:sz w:val="28"/>
          <w:szCs w:val="28"/>
          <w:lang w:eastAsia="ru-RU"/>
        </w:rPr>
        <w:t>Виконавчого органу Київської міської ради (Київської міської державної адміністрації)</w:t>
      </w:r>
      <w:r w:rsidRPr="0079265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79265B">
        <w:rPr>
          <w:rFonts w:ascii="Times New Roman" w:eastAsia="Times New Roman" w:hAnsi="Times New Roman" w:cs="Times New Roman"/>
          <w:sz w:val="28"/>
          <w:szCs w:val="28"/>
          <w:lang w:eastAsia="ru-RU"/>
        </w:rPr>
        <w:t>Комунальне підприємство виконавчого органу Київради (Київської міської державної адміністрації) «</w:t>
      </w:r>
      <w:proofErr w:type="spellStart"/>
      <w:r w:rsidRPr="0079265B">
        <w:rPr>
          <w:rFonts w:ascii="Times New Roman" w:eastAsia="Times New Roman" w:hAnsi="Times New Roman" w:cs="Times New Roman"/>
          <w:sz w:val="28"/>
          <w:szCs w:val="28"/>
          <w:lang w:eastAsia="ru-RU"/>
        </w:rPr>
        <w:t>Київтеплоенерго</w:t>
      </w:r>
      <w:proofErr w:type="spellEnd"/>
      <w:r w:rsidRPr="0079265B">
        <w:rPr>
          <w:rFonts w:ascii="Times New Roman" w:eastAsia="Times New Roman" w:hAnsi="Times New Roman" w:cs="Times New Roman"/>
          <w:sz w:val="28"/>
          <w:szCs w:val="28"/>
          <w:lang w:eastAsia="ru-RU"/>
        </w:rPr>
        <w:t>» є єдиним виконавцем, що здійснює реалізацію пари, гарячої води та пов’язаної продукції, код ДК 021:2015 - 09320000-8 (Теплова енергія) – 7 лотів, відповідно до наявності права доступу до мереж з технічних причин і тому конкуренція в даному випадку відсутня. Заміна постачальника може призвести до проблем технічного характеру, а також не укладання договору призведе до виникнення надзвичайних ситуацій.</w:t>
      </w:r>
    </w:p>
    <w:p w:rsidR="00BD6DC6" w:rsidRPr="00ED1AC2" w:rsidRDefault="00BD6DC6" w:rsidP="00BD6DC6">
      <w:pPr>
        <w:tabs>
          <w:tab w:val="left" w:pos="284"/>
          <w:tab w:val="left" w:pos="720"/>
        </w:tabs>
        <w:spacing w:after="0" w:line="240" w:lineRule="auto"/>
        <w:ind w:firstLine="567"/>
        <w:jc w:val="both"/>
        <w:rPr>
          <w:rFonts w:ascii="Times New Roman" w:eastAsia="Times New Roman" w:hAnsi="Times New Roman" w:cs="Times New Roman"/>
          <w:sz w:val="28"/>
          <w:szCs w:val="28"/>
          <w:lang w:eastAsia="ru-RU"/>
        </w:rPr>
      </w:pPr>
      <w:r w:rsidRPr="00ED1AC2">
        <w:rPr>
          <w:rFonts w:ascii="Times New Roman" w:eastAsia="Times New Roman" w:hAnsi="Times New Roman" w:cs="Times New Roman"/>
          <w:sz w:val="28"/>
          <w:szCs w:val="28"/>
          <w:lang w:eastAsia="ru-RU"/>
        </w:rPr>
        <w:t xml:space="preserve">На підставі статті 5 Закону України «Про природні монополії» та Розпорядження Антимонопольного комітету України від 28.11.2012 року </w:t>
      </w:r>
      <w:r w:rsidRPr="00ED1AC2">
        <w:rPr>
          <w:rFonts w:ascii="Times New Roman" w:eastAsia="Times New Roman" w:hAnsi="Times New Roman" w:cs="Times New Roman"/>
          <w:sz w:val="28"/>
          <w:szCs w:val="28"/>
          <w:lang w:eastAsia="ru-RU"/>
        </w:rPr>
        <w:br/>
        <w:t>№ 874-р «Про затвердження Порядку складання та ведення зведеного переліку суб’єктів природних монополій» відповідно до пункту 29 Зведеного переліку суб’єктів природних монополій від 31.12.2021 року, який складає та веде Антимонопольний комітет України Комунальне підприємство виконавчого органу Київради (Київської міської державної адміністрації) «</w:t>
      </w:r>
      <w:proofErr w:type="spellStart"/>
      <w:r w:rsidRPr="00ED1AC2">
        <w:rPr>
          <w:rFonts w:ascii="Times New Roman" w:eastAsia="Times New Roman" w:hAnsi="Times New Roman" w:cs="Times New Roman"/>
          <w:sz w:val="28"/>
          <w:szCs w:val="28"/>
          <w:lang w:eastAsia="ru-RU"/>
        </w:rPr>
        <w:t>Київтеплоенерго</w:t>
      </w:r>
      <w:proofErr w:type="spellEnd"/>
      <w:r w:rsidRPr="00ED1AC2">
        <w:rPr>
          <w:rFonts w:ascii="Times New Roman" w:eastAsia="Times New Roman" w:hAnsi="Times New Roman" w:cs="Times New Roman"/>
          <w:sz w:val="28"/>
          <w:szCs w:val="28"/>
          <w:lang w:eastAsia="ru-RU"/>
        </w:rPr>
        <w:t>» включено до даного переліку та є суб’єктом природних монополій по транспортуванню теплової енергії магістральними та місцевими (розподільчими) тепловими мережами на території м. Києва</w:t>
      </w:r>
      <w:r w:rsidRPr="00ED1AC2">
        <w:rPr>
          <w:rFonts w:ascii="Times New Roman" w:hAnsi="Times New Roman" w:cs="Times New Roman"/>
          <w:sz w:val="28"/>
          <w:szCs w:val="28"/>
        </w:rPr>
        <w:t>.</w:t>
      </w:r>
    </w:p>
    <w:p w:rsidR="00A123FB" w:rsidRPr="00A123FB" w:rsidRDefault="00BD6DC6" w:rsidP="00CF7DD8">
      <w:pPr>
        <w:pStyle w:val="rvps2"/>
        <w:spacing w:before="0" w:beforeAutospacing="0" w:after="0" w:afterAutospacing="0"/>
        <w:ind w:firstLine="709"/>
        <w:jc w:val="both"/>
        <w:rPr>
          <w:sz w:val="16"/>
          <w:szCs w:val="16"/>
          <w:lang w:eastAsia="ru-RU"/>
        </w:rPr>
      </w:pPr>
      <w:r>
        <w:rPr>
          <w:sz w:val="28"/>
          <w:szCs w:val="28"/>
        </w:rPr>
        <w:t xml:space="preserve">Враховуючи викладене, </w:t>
      </w:r>
      <w:r w:rsidRPr="00105EA7">
        <w:rPr>
          <w:sz w:val="28"/>
          <w:szCs w:val="28"/>
        </w:rPr>
        <w:t xml:space="preserve">відповідно до частини 2 статті </w:t>
      </w:r>
      <w:r>
        <w:rPr>
          <w:sz w:val="28"/>
          <w:szCs w:val="28"/>
        </w:rPr>
        <w:t>40</w:t>
      </w:r>
      <w:r w:rsidRPr="00105EA7">
        <w:rPr>
          <w:sz w:val="28"/>
          <w:szCs w:val="28"/>
        </w:rPr>
        <w:t xml:space="preserve"> Закону Ук</w:t>
      </w:r>
      <w:r>
        <w:rPr>
          <w:sz w:val="28"/>
          <w:szCs w:val="28"/>
        </w:rPr>
        <w:t xml:space="preserve">раїни «Про публічні закупівлі», а саме: </w:t>
      </w:r>
      <w:r>
        <w:rPr>
          <w:color w:val="000000"/>
          <w:sz w:val="28"/>
          <w:szCs w:val="28"/>
          <w:lang w:eastAsia="en-US"/>
        </w:rPr>
        <w:t xml:space="preserve">якщо </w:t>
      </w:r>
      <w:r w:rsidRPr="009E371F">
        <w:rPr>
          <w:color w:val="000000"/>
          <w:sz w:val="28"/>
          <w:szCs w:val="28"/>
          <w:lang w:eastAsia="en-US"/>
        </w:rPr>
        <w:t>роботи, товари чи послуги можуть бути виконані, поставлені чи надані виключно певним суб’єктом господарювання за на</w:t>
      </w:r>
      <w:r>
        <w:rPr>
          <w:color w:val="000000"/>
          <w:sz w:val="28"/>
          <w:szCs w:val="28"/>
          <w:lang w:eastAsia="en-US"/>
        </w:rPr>
        <w:t xml:space="preserve">явності одного з таких випадків: </w:t>
      </w:r>
      <w:r w:rsidRPr="009E371F">
        <w:rPr>
          <w:iCs/>
          <w:color w:val="000000"/>
          <w:sz w:val="28"/>
          <w:szCs w:val="28"/>
          <w:lang w:eastAsia="en-US"/>
        </w:rPr>
        <w:t>відсутність конкуренції з технічних причин</w:t>
      </w:r>
      <w:r>
        <w:rPr>
          <w:iCs/>
          <w:color w:val="000000"/>
          <w:sz w:val="28"/>
          <w:szCs w:val="28"/>
          <w:lang w:eastAsia="en-US"/>
        </w:rPr>
        <w:t>, найбільш прийнятною процедурою для проведення даної закупівлі є «переговорна процедура закупівлі»</w:t>
      </w:r>
      <w:r w:rsidRPr="008E281D">
        <w:rPr>
          <w:iCs/>
          <w:sz w:val="28"/>
          <w:szCs w:val="28"/>
        </w:rPr>
        <w:t>.</w:t>
      </w:r>
    </w:p>
    <w:p w:rsidR="00A123FB" w:rsidRPr="00A123FB" w:rsidRDefault="00A123FB" w:rsidP="00A123FB">
      <w:pPr>
        <w:rPr>
          <w:rFonts w:ascii="Times New Roman" w:hAnsi="Times New Roman" w:cs="Times New Roman"/>
          <w:sz w:val="28"/>
          <w:szCs w:val="28"/>
        </w:rPr>
      </w:pPr>
    </w:p>
    <w:sectPr w:rsidR="00A123FB" w:rsidRPr="00A123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26C"/>
    <w:rsid w:val="000E17B7"/>
    <w:rsid w:val="00A123FB"/>
    <w:rsid w:val="00B954F3"/>
    <w:rsid w:val="00BD6DC6"/>
    <w:rsid w:val="00CF41A6"/>
    <w:rsid w:val="00CF7DD8"/>
    <w:rsid w:val="00D30CF2"/>
    <w:rsid w:val="00E3026C"/>
    <w:rsid w:val="00EC6654"/>
    <w:rsid w:val="00ED1A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5D1F4"/>
  <w15:docId w15:val="{29F7C8F0-B492-46B5-B5A7-4BD8D61FD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23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23FB"/>
    <w:rPr>
      <w:rFonts w:ascii="Tahoma" w:hAnsi="Tahoma" w:cs="Tahoma"/>
      <w:sz w:val="16"/>
      <w:szCs w:val="16"/>
    </w:rPr>
  </w:style>
  <w:style w:type="paragraph" w:customStyle="1" w:styleId="rvps2">
    <w:name w:val="rvps2"/>
    <w:basedOn w:val="a"/>
    <w:rsid w:val="00BD6DC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docdata">
    <w:name w:val="docdata"/>
    <w:aliases w:val="docy,v5,2589,baiaagaaboqcaaad8guaaauabgaaaaaaaaaaaaaaaaaaaaaaaaaaaaaaaaaaaaaaaaaaaaaaaaaaaaaaaaaaaaaaaaaaaaaaaaaaaaaaaaaaaaaaaaaaaaaaaaaaaaaaaaaaaaaaaaaaaaaaaaaaaaaaaaaaaaaaaaaaaaaaaaaaaaaaaaaaaaaaaaaaaaaaaaaaaaaaaaaaaaaaaaaaaaaaaaaaaaaaaaaaaaaa"/>
    <w:basedOn w:val="a"/>
    <w:rsid w:val="00B954F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52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881</Words>
  <Characters>5028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PC</cp:lastModifiedBy>
  <cp:revision>8</cp:revision>
  <cp:lastPrinted>2021-03-19T18:10:00Z</cp:lastPrinted>
  <dcterms:created xsi:type="dcterms:W3CDTF">2021-03-19T18:01:00Z</dcterms:created>
  <dcterms:modified xsi:type="dcterms:W3CDTF">2022-02-15T14:08:00Z</dcterms:modified>
</cp:coreProperties>
</file>