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70" w:rsidRDefault="00837B39" w:rsidP="0083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ОБГРУНТУВАННЯ ТЕХНІЧНИХ  ТА ЯКІСНИХ ХАРАКТЕРИСТИК ПРЕДМЕТУ  ЗАКУПІВЛІ, РОЗМІРУ  БЮДЖЕТНОГО ПРИЗНАЧЕННЯ, ОЧІКУВАНОЇ ВАРТОСТІ  ПРЕДМЕТА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КОНКУРЕНТНИХ ПРОЦЕДУР ЗАКУПІВЛІ ТА ПЕРЕГОВОРНОЇ ПРОЦЕДУРИ ЗАКУПІВЛІ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377EA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відповідно до Постанови 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>Кабінету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іністрів України № 1266 від 16 грудня 2020 року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 внесення змін  до постанов Кабінету Міністрів України від 1 серпня 2013 р. № 631 і від 11 жовтня 2016 р. № 710».</w:t>
      </w:r>
      <w:r w:rsidRPr="00B034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СЛУЖБА БЕЗПЕКИ УКРАЇНИ В 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ХЕРСОНСЬК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ІЙ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ТІ</w:t>
      </w:r>
    </w:p>
    <w:p w:rsidR="00837B39" w:rsidRP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73000, Херсонська обл., м. Херсон,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вул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Лютеранська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1.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Код ЄДРПОУ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20001728</w:t>
      </w:r>
      <w:r w:rsidR="00837B39" w:rsidRPr="00B03437">
        <w:rPr>
          <w:rFonts w:ascii="Times New Roman" w:eastAsia="Times New Roman" w:hAnsi="Times New Roman" w:cs="Times New Roman"/>
          <w:sz w:val="24"/>
          <w:szCs w:val="24"/>
        </w:rPr>
        <w:br/>
      </w:r>
      <w:r w:rsidR="00837B39" w:rsidRPr="001D2570">
        <w:rPr>
          <w:rFonts w:ascii="Times New Roman" w:eastAsia="Times New Roman" w:hAnsi="Times New Roman" w:cs="Times New Roman"/>
          <w:sz w:val="16"/>
          <w:szCs w:val="1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 </w:t>
      </w:r>
    </w:p>
    <w:p w:rsidR="00837B39" w:rsidRPr="00D6387E" w:rsidRDefault="00837B39" w:rsidP="0095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3"/>
        <w:gridCol w:w="2402"/>
        <w:gridCol w:w="2493"/>
        <w:gridCol w:w="1817"/>
        <w:gridCol w:w="6259"/>
      </w:tblGrid>
      <w:tr w:rsidR="0098768A" w:rsidRPr="00992FE2" w:rsidTr="00A83108">
        <w:trPr>
          <w:tblCellSpacing w:w="6" w:type="dxa"/>
        </w:trPr>
        <w:tc>
          <w:tcPr>
            <w:tcW w:w="867" w:type="pct"/>
            <w:vAlign w:val="center"/>
            <w:hideMark/>
          </w:tcPr>
          <w:p w:rsidR="003A55B1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предмета закупівлі</w:t>
            </w:r>
            <w:r w:rsidR="003A55B1"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</w:t>
            </w:r>
          </w:p>
          <w:p w:rsidR="0098768A" w:rsidRPr="00992FE2" w:rsidRDefault="003A55B1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№ закупівлі в електронній системі закупівель «ПРОЗОРРО»</w:t>
            </w:r>
          </w:p>
        </w:tc>
        <w:tc>
          <w:tcPr>
            <w:tcW w:w="761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90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 бюджетного призначення та / або  очікувана вартість предмета закупівлі  та Код економічної класифікації видатків бюджету (для бюджетних коштів)</w:t>
            </w:r>
          </w:p>
        </w:tc>
        <w:tc>
          <w:tcPr>
            <w:tcW w:w="574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закупівлі (Процедура закупівлі) та дата оголошення процедури закупівлі.</w:t>
            </w:r>
          </w:p>
        </w:tc>
        <w:tc>
          <w:tcPr>
            <w:tcW w:w="1986" w:type="pct"/>
            <w:vAlign w:val="center"/>
            <w:hideMark/>
          </w:tcPr>
          <w:p w:rsidR="0098768A" w:rsidRPr="00992FE2" w:rsidRDefault="009C288F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Обґрунтування  технічних та якісних характеристик предмету закупівлі, очікуваної вартості та/ або розміру бюджетного призначення предмета закупівлі</w:t>
            </w:r>
          </w:p>
        </w:tc>
      </w:tr>
      <w:tr w:rsidR="0098768A" w:rsidRPr="005A7065" w:rsidTr="00A83108">
        <w:trPr>
          <w:trHeight w:val="3617"/>
          <w:tblCellSpacing w:w="6" w:type="dxa"/>
        </w:trPr>
        <w:tc>
          <w:tcPr>
            <w:tcW w:w="867" w:type="pct"/>
            <w:hideMark/>
          </w:tcPr>
          <w:p w:rsidR="00377EA0" w:rsidRDefault="00377EA0" w:rsidP="0010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9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 з телефонного зв’язку та передачі даних (</w:t>
            </w:r>
            <w:r w:rsidRPr="001E7A96">
              <w:rPr>
                <w:rFonts w:ascii="Times New Roman" w:hAnsi="Times New Roman" w:cs="Times New Roman"/>
                <w:sz w:val="24"/>
                <w:szCs w:val="24"/>
              </w:rPr>
              <w:t>Послуги з надання в користування захищених цифрових каналів з пропускною спроможністю від 2 до 5 Мб/с та послуги з організації та включення цифрових захищених каналів зв’язку в спеціальній інформаційно-телекомунікаційній системі органів виконавчої влади (64216110-7)</w:t>
            </w:r>
          </w:p>
          <w:p w:rsidR="0098768A" w:rsidRPr="001008E1" w:rsidRDefault="00243A66" w:rsidP="00377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UA-202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10205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bookmarkEnd w:id="0"/>
          </w:p>
        </w:tc>
        <w:tc>
          <w:tcPr>
            <w:tcW w:w="761" w:type="pct"/>
            <w:hideMark/>
          </w:tcPr>
          <w:p w:rsidR="0098768A" w:rsidRPr="005A7065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CD1520"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ДК 021:2015 - </w:t>
            </w:r>
            <w:r w:rsidR="001008E1" w:rsidRPr="00001543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64210000-1</w:t>
            </w:r>
            <w:r w:rsidR="001008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08E1" w:rsidRPr="009A6898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 xml:space="preserve">Послуги телефонного зв’язку </w:t>
            </w:r>
            <w:r w:rsidR="001008E1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та передачі даних</w:t>
            </w:r>
            <w:r w:rsidR="00100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0" w:type="pct"/>
            <w:hideMark/>
          </w:tcPr>
          <w:p w:rsidR="0098768A" w:rsidRDefault="00377EA0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87554,79 грн.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вісім</w:t>
            </w:r>
            <w:r w:rsidR="00100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</w:t>
            </w:r>
            <w:r w:rsidR="009C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п’ятсот п’ятдесят чотири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гривн</w:t>
            </w:r>
            <w:r w:rsidR="001008E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коп.) </w:t>
            </w:r>
          </w:p>
          <w:p w:rsidR="0098768A" w:rsidRPr="005A7065" w:rsidRDefault="00BE46A0" w:rsidP="0010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008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r w:rsidR="001008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 (крім комунальних)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" w:type="pct"/>
            <w:hideMark/>
          </w:tcPr>
          <w:p w:rsidR="0098768A" w:rsidRPr="005A7065" w:rsidRDefault="00890AA2" w:rsidP="00377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Переговорна</w:t>
            </w:r>
            <w:r w:rsidR="001A3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процедура (скорочена)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377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377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377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</w:p>
        </w:tc>
        <w:tc>
          <w:tcPr>
            <w:tcW w:w="1986" w:type="pct"/>
            <w:hideMark/>
          </w:tcPr>
          <w:p w:rsidR="001008E1" w:rsidRDefault="001008E1" w:rsidP="001008E1">
            <w:pPr>
              <w:pStyle w:val="1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1" w:right="20" w:firstLine="0"/>
              <w:rPr>
                <w:color w:val="000000"/>
                <w:sz w:val="24"/>
                <w:szCs w:val="24"/>
                <w:lang w:val="uk-UA"/>
              </w:rPr>
            </w:pPr>
            <w:r w:rsidRPr="00ED3E2F">
              <w:rPr>
                <w:color w:val="000000"/>
                <w:sz w:val="24"/>
                <w:szCs w:val="24"/>
                <w:lang w:val="uk-UA"/>
              </w:rPr>
              <w:t>Послуги з використання ресурсів Національної системи конфіденційного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зв’язку для підключення до інформаційних ресурсів органів виконавчої влади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надає лише Державне підприємство «Українські спеціальні системи», яке має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ліцензії на діяльність в галузі криптографічного захисту інформації, технічного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захисту інформації та спеціальний дозвіл на провадження діяльності,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пов’язаною з державною таємницею і основним завданням якого є розгортання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та забезпечення функціонування Національної системи конфіденційного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зв’язку та всіх її складових.</w:t>
            </w:r>
          </w:p>
          <w:p w:rsidR="001008E1" w:rsidRPr="00ED3E2F" w:rsidRDefault="001008E1" w:rsidP="001008E1">
            <w:pPr>
              <w:pStyle w:val="1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1" w:right="20" w:firstLine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ідповідно до абзацу 4 пункту 2 частини 2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статті 40 Закону України «Про публічні закупівлі» № 922-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VIII зі змінами, у зв’язку з відсутністю конкуренції з технічних причин,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договір про закупівлю послуг може бути укладено лише з одним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D3E2F">
              <w:rPr>
                <w:color w:val="000000"/>
                <w:sz w:val="24"/>
                <w:szCs w:val="24"/>
                <w:lang w:val="uk-UA"/>
              </w:rPr>
              <w:t>постачальником</w:t>
            </w:r>
          </w:p>
          <w:p w:rsidR="00BE46A0" w:rsidRPr="001D2570" w:rsidRDefault="001008E1" w:rsidP="001D2570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46A0" w:rsidRPr="00BE46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2570">
              <w:rPr>
                <w:rFonts w:ascii="Times New Roman" w:hAnsi="Times New Roman"/>
                <w:spacing w:val="-3"/>
                <w:sz w:val="24"/>
              </w:rPr>
              <w:t>Р</w:t>
            </w:r>
            <w:r w:rsidR="001D2570" w:rsidRPr="001D2570">
              <w:rPr>
                <w:rFonts w:ascii="Times New Roman" w:hAnsi="Times New Roman"/>
                <w:spacing w:val="-3"/>
                <w:sz w:val="24"/>
              </w:rPr>
              <w:t xml:space="preserve">озрахунки проводяться за фактично надані послуги, а саме протягом </w:t>
            </w:r>
            <w:r>
              <w:rPr>
                <w:rFonts w:ascii="Times New Roman" w:hAnsi="Times New Roman"/>
                <w:spacing w:val="-3"/>
                <w:sz w:val="24"/>
              </w:rPr>
              <w:t>10</w:t>
            </w:r>
            <w:r w:rsidR="001D2570" w:rsidRPr="001D257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банківських дні </w:t>
            </w:r>
            <w:r w:rsidR="001D2570" w:rsidRPr="001D2570">
              <w:rPr>
                <w:rFonts w:ascii="Times New Roman" w:hAnsi="Times New Roman"/>
                <w:spacing w:val="-3"/>
                <w:sz w:val="24"/>
              </w:rPr>
              <w:t>з дня отримання Споживачем  рахунків від Оператора та на підставі Актів прийняття-передавання наданих послуг</w:t>
            </w:r>
          </w:p>
          <w:p w:rsidR="00BE6A01" w:rsidRPr="0098340A" w:rsidRDefault="001008E1" w:rsidP="00377EA0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46A0" w:rsidRPr="00BE46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Строк надання послуг</w:t>
            </w:r>
            <w:r w:rsidR="001D2570" w:rsidRPr="001D257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="00377EA0">
              <w:rPr>
                <w:rFonts w:ascii="Times New Roman" w:hAnsi="Times New Roman"/>
                <w:sz w:val="24"/>
                <w:szCs w:val="24"/>
              </w:rPr>
              <w:t>01</w:t>
            </w:r>
            <w:r w:rsidR="001D2570" w:rsidRPr="001D2570">
              <w:rPr>
                <w:rFonts w:ascii="Times New Roman" w:hAnsi="Times New Roman"/>
                <w:sz w:val="24"/>
                <w:szCs w:val="24"/>
              </w:rPr>
              <w:t>.0</w:t>
            </w:r>
            <w:r w:rsidR="00377EA0">
              <w:rPr>
                <w:rFonts w:ascii="Times New Roman" w:hAnsi="Times New Roman"/>
                <w:sz w:val="24"/>
                <w:szCs w:val="24"/>
              </w:rPr>
              <w:t>1</w:t>
            </w:r>
            <w:r w:rsidR="001D2570" w:rsidRPr="001D2570">
              <w:rPr>
                <w:rFonts w:ascii="Times New Roman" w:hAnsi="Times New Roman"/>
                <w:sz w:val="24"/>
                <w:szCs w:val="24"/>
              </w:rPr>
              <w:t>.202</w:t>
            </w:r>
            <w:r w:rsidR="00377EA0">
              <w:rPr>
                <w:rFonts w:ascii="Times New Roman" w:hAnsi="Times New Roman"/>
                <w:sz w:val="24"/>
                <w:szCs w:val="24"/>
              </w:rPr>
              <w:t>2</w:t>
            </w:r>
            <w:r w:rsidR="001D2570" w:rsidRPr="001D257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 по 31.12.202</w:t>
            </w:r>
            <w:r w:rsidR="00377E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D2570" w:rsidRPr="001D2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41A7D" w:rsidRPr="00837B39" w:rsidRDefault="00241A7D">
      <w:pPr>
        <w:rPr>
          <w:rFonts w:ascii="Times New Roman" w:hAnsi="Times New Roman" w:cs="Times New Roman"/>
          <w:sz w:val="24"/>
          <w:szCs w:val="24"/>
        </w:rPr>
      </w:pPr>
    </w:p>
    <w:sectPr w:rsidR="00241A7D" w:rsidRPr="00837B39" w:rsidSect="00992FE2">
      <w:pgSz w:w="16838" w:h="11906" w:orient="landscape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7E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26D1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F4B20"/>
    <w:multiLevelType w:val="hybridMultilevel"/>
    <w:tmpl w:val="E4ECE954"/>
    <w:lvl w:ilvl="0" w:tplc="53542744">
      <w:start w:val="1"/>
      <w:numFmt w:val="decimal"/>
      <w:lvlText w:val="%1."/>
      <w:lvlJc w:val="left"/>
      <w:pPr>
        <w:ind w:left="391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39"/>
    <w:rsid w:val="00002734"/>
    <w:rsid w:val="000104DD"/>
    <w:rsid w:val="000162EB"/>
    <w:rsid w:val="00021FB9"/>
    <w:rsid w:val="0007390A"/>
    <w:rsid w:val="000A7780"/>
    <w:rsid w:val="001008E1"/>
    <w:rsid w:val="001147B6"/>
    <w:rsid w:val="00140E6F"/>
    <w:rsid w:val="00162683"/>
    <w:rsid w:val="001A34F3"/>
    <w:rsid w:val="001A4F95"/>
    <w:rsid w:val="001D2570"/>
    <w:rsid w:val="00202E95"/>
    <w:rsid w:val="0020579B"/>
    <w:rsid w:val="00241A7D"/>
    <w:rsid w:val="00243A66"/>
    <w:rsid w:val="00263473"/>
    <w:rsid w:val="002678C9"/>
    <w:rsid w:val="002B6E7F"/>
    <w:rsid w:val="002D0E80"/>
    <w:rsid w:val="002D2A46"/>
    <w:rsid w:val="002D6C41"/>
    <w:rsid w:val="003073F2"/>
    <w:rsid w:val="00311ECD"/>
    <w:rsid w:val="00335FBE"/>
    <w:rsid w:val="003531EE"/>
    <w:rsid w:val="00377EA0"/>
    <w:rsid w:val="003A55B1"/>
    <w:rsid w:val="003D52FC"/>
    <w:rsid w:val="003E3F45"/>
    <w:rsid w:val="00405256"/>
    <w:rsid w:val="00441C7F"/>
    <w:rsid w:val="004473C1"/>
    <w:rsid w:val="00464919"/>
    <w:rsid w:val="004F1403"/>
    <w:rsid w:val="00503F53"/>
    <w:rsid w:val="0050425F"/>
    <w:rsid w:val="00506AAC"/>
    <w:rsid w:val="00520528"/>
    <w:rsid w:val="00524A91"/>
    <w:rsid w:val="0054745C"/>
    <w:rsid w:val="00550A63"/>
    <w:rsid w:val="00561934"/>
    <w:rsid w:val="005863E5"/>
    <w:rsid w:val="005A51B7"/>
    <w:rsid w:val="005D5AFF"/>
    <w:rsid w:val="005E0362"/>
    <w:rsid w:val="005E2B95"/>
    <w:rsid w:val="00617229"/>
    <w:rsid w:val="006247BC"/>
    <w:rsid w:val="00627262"/>
    <w:rsid w:val="006309B9"/>
    <w:rsid w:val="006405CD"/>
    <w:rsid w:val="0065168D"/>
    <w:rsid w:val="00671660"/>
    <w:rsid w:val="00685983"/>
    <w:rsid w:val="0075401F"/>
    <w:rsid w:val="00772384"/>
    <w:rsid w:val="00774524"/>
    <w:rsid w:val="007B3100"/>
    <w:rsid w:val="007C11E4"/>
    <w:rsid w:val="00810125"/>
    <w:rsid w:val="00832BB3"/>
    <w:rsid w:val="00837B39"/>
    <w:rsid w:val="00890AA2"/>
    <w:rsid w:val="008B4549"/>
    <w:rsid w:val="008D2603"/>
    <w:rsid w:val="008D728D"/>
    <w:rsid w:val="0094536B"/>
    <w:rsid w:val="009530F3"/>
    <w:rsid w:val="0098340A"/>
    <w:rsid w:val="0098768A"/>
    <w:rsid w:val="00992FE2"/>
    <w:rsid w:val="009B079D"/>
    <w:rsid w:val="009B79FF"/>
    <w:rsid w:val="009C288F"/>
    <w:rsid w:val="009C3D39"/>
    <w:rsid w:val="009C4307"/>
    <w:rsid w:val="009C63B2"/>
    <w:rsid w:val="009E2DAF"/>
    <w:rsid w:val="00A32BA0"/>
    <w:rsid w:val="00A56FCE"/>
    <w:rsid w:val="00A57B4F"/>
    <w:rsid w:val="00A7572D"/>
    <w:rsid w:val="00A83108"/>
    <w:rsid w:val="00AC12D6"/>
    <w:rsid w:val="00AD0B00"/>
    <w:rsid w:val="00AD3D27"/>
    <w:rsid w:val="00AD3F4D"/>
    <w:rsid w:val="00AD58DB"/>
    <w:rsid w:val="00AF3DC5"/>
    <w:rsid w:val="00B25B37"/>
    <w:rsid w:val="00B337BA"/>
    <w:rsid w:val="00B72407"/>
    <w:rsid w:val="00B81EC6"/>
    <w:rsid w:val="00BE46A0"/>
    <w:rsid w:val="00BE6A01"/>
    <w:rsid w:val="00BF2CB9"/>
    <w:rsid w:val="00BF48D3"/>
    <w:rsid w:val="00C377C7"/>
    <w:rsid w:val="00C72E90"/>
    <w:rsid w:val="00CC32CF"/>
    <w:rsid w:val="00CC6D61"/>
    <w:rsid w:val="00CD1520"/>
    <w:rsid w:val="00CE5327"/>
    <w:rsid w:val="00D11D4F"/>
    <w:rsid w:val="00D15F03"/>
    <w:rsid w:val="00D163E2"/>
    <w:rsid w:val="00D2420C"/>
    <w:rsid w:val="00D26D8D"/>
    <w:rsid w:val="00D274E5"/>
    <w:rsid w:val="00D612B9"/>
    <w:rsid w:val="00D6387E"/>
    <w:rsid w:val="00D6748A"/>
    <w:rsid w:val="00D91C23"/>
    <w:rsid w:val="00DE01F6"/>
    <w:rsid w:val="00E172E1"/>
    <w:rsid w:val="00E23D2B"/>
    <w:rsid w:val="00E80F96"/>
    <w:rsid w:val="00EC7395"/>
    <w:rsid w:val="00ED5CDB"/>
    <w:rsid w:val="00EE730F"/>
    <w:rsid w:val="00F00884"/>
    <w:rsid w:val="00F16E58"/>
    <w:rsid w:val="00F45892"/>
    <w:rsid w:val="00F578B5"/>
    <w:rsid w:val="00F94EE8"/>
    <w:rsid w:val="00FB0913"/>
    <w:rsid w:val="00FB514D"/>
    <w:rsid w:val="00FC7E19"/>
    <w:rsid w:val="00FD7808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Основной текст_"/>
    <w:basedOn w:val="a0"/>
    <w:link w:val="10"/>
    <w:rsid w:val="001008E1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1008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Основной текст_"/>
    <w:basedOn w:val="a0"/>
    <w:link w:val="10"/>
    <w:rsid w:val="001008E1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1008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2</cp:revision>
  <cp:lastPrinted>2021-02-21T13:41:00Z</cp:lastPrinted>
  <dcterms:created xsi:type="dcterms:W3CDTF">2022-02-16T09:15:00Z</dcterms:created>
  <dcterms:modified xsi:type="dcterms:W3CDTF">2022-02-16T09:15:00Z</dcterms:modified>
</cp:coreProperties>
</file>