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CF3C15" w:rsidRDefault="0079502C" w:rsidP="00681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C15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DA7EA1" w:rsidRPr="004A59BA" w:rsidRDefault="00CB6903" w:rsidP="006816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C15">
        <w:rPr>
          <w:rFonts w:ascii="Times New Roman" w:hAnsi="Times New Roman" w:cs="Times New Roman"/>
          <w:sz w:val="28"/>
          <w:szCs w:val="28"/>
        </w:rPr>
        <w:t>т</w:t>
      </w:r>
      <w:r w:rsidR="00DA7EA1" w:rsidRPr="00CF3C15">
        <w:rPr>
          <w:rFonts w:ascii="Times New Roman" w:hAnsi="Times New Roman" w:cs="Times New Roman"/>
          <w:sz w:val="28"/>
          <w:szCs w:val="28"/>
        </w:rPr>
        <w:t xml:space="preserve">ехнічних та </w:t>
      </w:r>
      <w:r w:rsidR="00DA7EA1" w:rsidRPr="004A59BA">
        <w:rPr>
          <w:rFonts w:ascii="Times New Roman" w:hAnsi="Times New Roman" w:cs="Times New Roman"/>
          <w:sz w:val="28"/>
          <w:szCs w:val="28"/>
        </w:rPr>
        <w:t xml:space="preserve">якісних характеристик </w:t>
      </w:r>
      <w:r w:rsidR="00875101" w:rsidRPr="004A59BA">
        <w:rPr>
          <w:rFonts w:ascii="Times New Roman" w:hAnsi="Times New Roman" w:cs="Times New Roman"/>
          <w:sz w:val="28"/>
          <w:szCs w:val="28"/>
        </w:rPr>
        <w:t>меблів для дому</w:t>
      </w:r>
      <w:r w:rsidR="00B82058" w:rsidRPr="004A59BA">
        <w:rPr>
          <w:rFonts w:ascii="Times New Roman" w:hAnsi="Times New Roman" w:cs="Times New Roman"/>
          <w:sz w:val="28"/>
          <w:szCs w:val="28"/>
        </w:rPr>
        <w:t xml:space="preserve">, </w:t>
      </w:r>
      <w:r w:rsidR="00CF3C15" w:rsidRPr="004A59BA">
        <w:rPr>
          <w:rFonts w:ascii="Times New Roman" w:hAnsi="Times New Roman" w:cs="Times New Roman"/>
          <w:sz w:val="28"/>
          <w:szCs w:val="28"/>
        </w:rPr>
        <w:t xml:space="preserve">код ДК 021-2015 - 39140000-5 (Меблі для дому) </w:t>
      </w:r>
      <w:r w:rsidR="00216484" w:rsidRPr="004A59BA">
        <w:rPr>
          <w:rFonts w:ascii="Times New Roman" w:hAnsi="Times New Roman" w:cs="Times New Roman"/>
          <w:sz w:val="28"/>
          <w:szCs w:val="28"/>
        </w:rPr>
        <w:t xml:space="preserve">– </w:t>
      </w:r>
      <w:r w:rsidR="00875101" w:rsidRPr="004A59BA">
        <w:rPr>
          <w:rFonts w:ascii="Times New Roman" w:hAnsi="Times New Roman" w:cs="Times New Roman"/>
          <w:sz w:val="28"/>
          <w:szCs w:val="28"/>
        </w:rPr>
        <w:t>2</w:t>
      </w:r>
      <w:r w:rsidR="00216484" w:rsidRPr="004A59BA">
        <w:rPr>
          <w:rFonts w:ascii="Times New Roman" w:hAnsi="Times New Roman" w:cs="Times New Roman"/>
          <w:sz w:val="28"/>
          <w:szCs w:val="28"/>
        </w:rPr>
        <w:t xml:space="preserve"> лоти</w:t>
      </w:r>
      <w:r w:rsidRPr="004A59BA">
        <w:rPr>
          <w:rFonts w:ascii="Times New Roman" w:hAnsi="Times New Roman" w:cs="Times New Roman"/>
          <w:sz w:val="28"/>
          <w:szCs w:val="28"/>
        </w:rPr>
        <w:t>,</w:t>
      </w:r>
      <w:r w:rsidR="00DA7EA1" w:rsidRPr="004A59BA">
        <w:rPr>
          <w:rFonts w:ascii="Times New Roman" w:hAnsi="Times New Roman" w:cs="Times New Roman"/>
          <w:sz w:val="28"/>
          <w:szCs w:val="28"/>
        </w:rPr>
        <w:t xml:space="preserve"> </w:t>
      </w:r>
      <w:r w:rsidRPr="004A59BA">
        <w:rPr>
          <w:rFonts w:ascii="Times New Roman" w:hAnsi="Times New Roman" w:cs="Times New Roman"/>
          <w:sz w:val="28"/>
          <w:szCs w:val="28"/>
        </w:rPr>
        <w:t>р</w:t>
      </w:r>
      <w:r w:rsidR="00DA7EA1" w:rsidRPr="004A59BA">
        <w:rPr>
          <w:rFonts w:ascii="Times New Roman" w:hAnsi="Times New Roman" w:cs="Times New Roman"/>
          <w:sz w:val="28"/>
          <w:szCs w:val="28"/>
        </w:rPr>
        <w:t>озміру бюджетного призначення, очікуваної вартості предмета закупівлі</w:t>
      </w:r>
    </w:p>
    <w:p w:rsidR="00DA7EA1" w:rsidRPr="004A59BA" w:rsidRDefault="00DA7EA1" w:rsidP="006816DD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A59BA">
        <w:rPr>
          <w:rFonts w:ascii="Times New Roman" w:hAnsi="Times New Roman" w:cs="Times New Roman"/>
          <w:i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4A59BA">
        <w:rPr>
          <w:rFonts w:ascii="Times New Roman" w:hAnsi="Times New Roman" w:cs="Times New Roman"/>
          <w:i/>
        </w:rPr>
        <w:t xml:space="preserve"> (зі змінами)</w:t>
      </w:r>
    </w:p>
    <w:p w:rsidR="00DA7EA1" w:rsidRPr="004A59BA" w:rsidRDefault="00DA7EA1" w:rsidP="006816D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9BA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Служба безпеки України;</w:t>
      </w:r>
      <w:r w:rsidR="00216484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Україна, </w:t>
      </w:r>
      <w:r w:rsidR="00B82058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Київ</w:t>
      </w:r>
      <w:r w:rsidR="00AA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502C" w:rsidRPr="006816DD" w:rsidRDefault="00DA7EA1" w:rsidP="006816DD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</w:t>
      </w:r>
      <w:r w:rsidR="00CF3C15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диним закупівельним словником (</w:t>
      </w:r>
      <w:r w:rsidR="0079502C"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15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меблів для дому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3C15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ДК 021-2015 - 39140000-5 (Меблі для дому)</w:t>
      </w:r>
      <w:r w:rsidR="00B82058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9502C" w:rsidRPr="004A5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C15" w:rsidRPr="004A59BA">
        <w:rPr>
          <w:rFonts w:ascii="Times New Roman" w:eastAsia="Calibri" w:hAnsi="Times New Roman" w:cs="Times New Roman"/>
          <w:sz w:val="28"/>
          <w:szCs w:val="28"/>
        </w:rPr>
        <w:t>2</w:t>
      </w:r>
      <w:r w:rsidR="0079502C" w:rsidRPr="004A59BA">
        <w:rPr>
          <w:rFonts w:ascii="Times New Roman" w:eastAsia="Calibri" w:hAnsi="Times New Roman" w:cs="Times New Roman"/>
          <w:sz w:val="28"/>
          <w:szCs w:val="28"/>
        </w:rPr>
        <w:t xml:space="preserve"> лоти: </w:t>
      </w:r>
      <w:r w:rsidR="00FC6234" w:rsidRPr="004A59BA">
        <w:rPr>
          <w:rFonts w:ascii="Times New Roman" w:eastAsia="Calibri" w:hAnsi="Times New Roman" w:cs="Times New Roman"/>
          <w:sz w:val="28"/>
          <w:szCs w:val="28"/>
        </w:rPr>
        <w:t xml:space="preserve">лот №1 – </w:t>
      </w:r>
      <w:r w:rsidR="00CF3C15" w:rsidRPr="004A59BA">
        <w:rPr>
          <w:rFonts w:ascii="Times New Roman" w:eastAsia="Calibri" w:hAnsi="Times New Roman" w:cs="Times New Roman"/>
          <w:sz w:val="28"/>
          <w:szCs w:val="28"/>
        </w:rPr>
        <w:t>Кухонний комплект кутовий</w:t>
      </w:r>
      <w:r w:rsidR="00FC6234" w:rsidRPr="004A59B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F3C15" w:rsidRPr="004A59BA">
        <w:rPr>
          <w:rFonts w:ascii="Times New Roman" w:eastAsia="Calibri" w:hAnsi="Times New Roman" w:cs="Times New Roman"/>
          <w:sz w:val="28"/>
          <w:szCs w:val="28"/>
        </w:rPr>
        <w:t xml:space="preserve">Кухонні меблі та обладнання, код ДК 021:2015 - 39141000-2); лот № 2 – Меблі для спальні (Меблі для спальні, код ДК 021:2015 – 39143100-7). </w:t>
      </w:r>
    </w:p>
    <w:p w:rsidR="0079502C" w:rsidRPr="004A59BA" w:rsidRDefault="0079502C" w:rsidP="006816DD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9BA">
        <w:rPr>
          <w:rFonts w:ascii="Times New Roman" w:eastAsia="Calibri" w:hAnsi="Times New Roman" w:cs="Times New Roman"/>
          <w:b/>
          <w:sz w:val="28"/>
          <w:szCs w:val="28"/>
        </w:rPr>
        <w:t>Вид та ідентифікатор процедури закупівлі</w:t>
      </w:r>
      <w:r w:rsidRPr="004A59BA">
        <w:rPr>
          <w:rFonts w:ascii="Times New Roman" w:eastAsia="Calibri" w:hAnsi="Times New Roman" w:cs="Times New Roman"/>
          <w:sz w:val="28"/>
          <w:szCs w:val="28"/>
        </w:rPr>
        <w:t>:</w:t>
      </w:r>
      <w:r w:rsidR="007E682D" w:rsidRPr="007E682D">
        <w:rPr>
          <w:rFonts w:ascii="DejaVuSerifCondensed" w:hAnsi="DejaVuSerifCondensed" w:cs="DejaVuSerifCondensed"/>
          <w:sz w:val="21"/>
          <w:szCs w:val="21"/>
          <w:lang w:val="ru-RU"/>
        </w:rPr>
        <w:t xml:space="preserve"> </w:t>
      </w:r>
      <w:r w:rsidR="007E682D" w:rsidRPr="007E682D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7E682D" w:rsidRPr="007E682D">
        <w:rPr>
          <w:rFonts w:ascii="Times New Roman" w:hAnsi="Times New Roman" w:cs="Times New Roman"/>
          <w:sz w:val="28"/>
          <w:szCs w:val="28"/>
          <w:lang w:val="ru-RU"/>
        </w:rPr>
        <w:t>-2023-08-30-010618-</w:t>
      </w:r>
      <w:r w:rsidR="007E682D" w:rsidRPr="007E6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59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502C" w:rsidRPr="004A59BA" w:rsidRDefault="0079502C" w:rsidP="006816D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Calibri" w:hAnsi="Times New Roman" w:cs="Times New Roman"/>
          <w:b/>
          <w:sz w:val="28"/>
          <w:szCs w:val="28"/>
        </w:rPr>
        <w:t>Розмір бюджетного призначення:</w:t>
      </w:r>
      <w:r w:rsidRPr="004A5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8E4" w:rsidRPr="004A59BA">
        <w:rPr>
          <w:rFonts w:ascii="Times New Roman" w:eastAsia="Calibri" w:hAnsi="Times New Roman" w:cs="Times New Roman"/>
          <w:sz w:val="28"/>
          <w:szCs w:val="28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CF3C15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869 818,00 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79502C" w:rsidRPr="004A59BA" w:rsidRDefault="0079502C" w:rsidP="006816D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Очікувана вартість та обґрунтування очікуваної вартості предмета закупівлі:</w:t>
      </w:r>
      <w:r w:rsidR="00FC6234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C15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869 818,00 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з урахуванням ПДВ.</w:t>
      </w:r>
    </w:p>
    <w:p w:rsidR="00130FFA" w:rsidRPr="006816DD" w:rsidRDefault="00F70417" w:rsidP="006816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вартості предмета закупівлі,</w:t>
      </w: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7E682D" w:rsidRDefault="007E682D" w:rsidP="006816DD">
      <w:pPr>
        <w:pStyle w:val="a5"/>
        <w:spacing w:line="360" w:lineRule="auto"/>
        <w:ind w:right="0" w:firstLine="567"/>
        <w:rPr>
          <w:b/>
          <w:szCs w:val="28"/>
        </w:rPr>
      </w:pPr>
    </w:p>
    <w:p w:rsidR="00642756" w:rsidRPr="004A59BA" w:rsidRDefault="00CB6903" w:rsidP="006816DD">
      <w:pPr>
        <w:pStyle w:val="a5"/>
        <w:spacing w:line="360" w:lineRule="auto"/>
        <w:ind w:right="0" w:firstLine="567"/>
        <w:rPr>
          <w:b/>
          <w:szCs w:val="28"/>
        </w:rPr>
      </w:pPr>
      <w:r w:rsidRPr="004A59BA">
        <w:rPr>
          <w:b/>
          <w:szCs w:val="28"/>
        </w:rPr>
        <w:lastRenderedPageBreak/>
        <w:t>Обґрунтування</w:t>
      </w:r>
      <w:r w:rsidR="00642756" w:rsidRPr="004A59BA">
        <w:rPr>
          <w:b/>
          <w:szCs w:val="28"/>
        </w:rPr>
        <w:t xml:space="preserve"> технічних, якісних характеристик.</w:t>
      </w:r>
    </w:p>
    <w:p w:rsidR="001D7BA4" w:rsidRPr="004A59BA" w:rsidRDefault="00747048" w:rsidP="006816D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</w:t>
      </w:r>
      <w:r w:rsidR="001D7BA4"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відповідають стандартним характеристикам серійних меблів </w:t>
      </w:r>
      <w:r w:rsidR="004E61DB" w:rsidRPr="004A59BA">
        <w:rPr>
          <w:rFonts w:ascii="Times New Roman" w:eastAsia="Times New Roman" w:hAnsi="Times New Roman"/>
          <w:sz w:val="28"/>
          <w:szCs w:val="28"/>
          <w:lang w:eastAsia="ru-RU"/>
        </w:rPr>
        <w:t>для дом</w:t>
      </w:r>
      <w:r w:rsidR="004E61DB" w:rsidRPr="004A59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7BA4"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, що виготовляються підприємствами партіями (серіями), та вимогам замовника. </w:t>
      </w:r>
    </w:p>
    <w:p w:rsidR="001D7BA4" w:rsidRDefault="001D7BA4" w:rsidP="006816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Вказані характеристики сукупно визначають потрібний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рівень якості і безпечності необхідної продукції.</w:t>
      </w:r>
    </w:p>
    <w:p w:rsidR="001D7BA4" w:rsidRDefault="001D7BA4" w:rsidP="006816DD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B82058" w:rsidRDefault="00B82058" w:rsidP="00B82058">
      <w:pPr>
        <w:spacing w:after="0" w:line="240" w:lineRule="auto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p w:rsidR="00985F72" w:rsidRDefault="00985F72" w:rsidP="00985F72">
      <w:pPr>
        <w:pStyle w:val="a5"/>
        <w:ind w:right="0" w:firstLine="567"/>
        <w:rPr>
          <w:szCs w:val="28"/>
        </w:rPr>
      </w:pPr>
      <w:bookmarkStart w:id="0" w:name="_GoBack"/>
      <w:bookmarkEnd w:id="0"/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985F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F72" w:rsidRDefault="00985F72" w:rsidP="00BA507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5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124970"/>
    <w:rsid w:val="00130FFA"/>
    <w:rsid w:val="001B3071"/>
    <w:rsid w:val="001D7BA4"/>
    <w:rsid w:val="00216484"/>
    <w:rsid w:val="00267967"/>
    <w:rsid w:val="0030219B"/>
    <w:rsid w:val="004A59BA"/>
    <w:rsid w:val="004E61DB"/>
    <w:rsid w:val="00521462"/>
    <w:rsid w:val="00533E01"/>
    <w:rsid w:val="00607410"/>
    <w:rsid w:val="00642756"/>
    <w:rsid w:val="006816DD"/>
    <w:rsid w:val="00747048"/>
    <w:rsid w:val="0079502C"/>
    <w:rsid w:val="007E682D"/>
    <w:rsid w:val="00825DF4"/>
    <w:rsid w:val="00875101"/>
    <w:rsid w:val="00985F72"/>
    <w:rsid w:val="00AA7BCA"/>
    <w:rsid w:val="00B0585C"/>
    <w:rsid w:val="00B62B5D"/>
    <w:rsid w:val="00B778E4"/>
    <w:rsid w:val="00B82058"/>
    <w:rsid w:val="00BA507A"/>
    <w:rsid w:val="00C86A5C"/>
    <w:rsid w:val="00CA3547"/>
    <w:rsid w:val="00CB6903"/>
    <w:rsid w:val="00CF3C15"/>
    <w:rsid w:val="00DA7EA1"/>
    <w:rsid w:val="00DB23A1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C6204-AB7A-4A43-A2F2-285D006A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7BF1-4E99-4CCB-9ACA-DADECF3E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16</cp:revision>
  <cp:lastPrinted>2023-05-15T17:25:00Z</cp:lastPrinted>
  <dcterms:created xsi:type="dcterms:W3CDTF">2023-05-12T12:03:00Z</dcterms:created>
  <dcterms:modified xsi:type="dcterms:W3CDTF">2023-08-31T13:02:00Z</dcterms:modified>
</cp:coreProperties>
</file>