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DA3DD2" w:rsidTr="0034376D">
        <w:tc>
          <w:tcPr>
            <w:tcW w:w="3794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670" w:type="dxa"/>
          </w:tcPr>
          <w:p w:rsidR="005A0969" w:rsidRPr="00DA3DD2" w:rsidRDefault="008B48F4" w:rsidP="00D3713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Електрична енергія та супутні послуги</w:t>
            </w:r>
            <w:r w:rsidR="00D37138" w:rsidRPr="00D3713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, код за </w:t>
            </w:r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ДК 021:2015: 09310000-5 Електрична енергія</w:t>
            </w:r>
          </w:p>
        </w:tc>
      </w:tr>
      <w:tr w:rsidR="00DA3DD2" w:rsidTr="0034376D">
        <w:tc>
          <w:tcPr>
            <w:tcW w:w="3794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670" w:type="dxa"/>
          </w:tcPr>
          <w:p w:rsidR="00DA3DD2" w:rsidRPr="00DA3DD2" w:rsidRDefault="008B48F4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</w:pPr>
            <w:r w:rsidRPr="008B48F4">
              <w:rPr>
                <w:rFonts w:ascii="Times New Roman" w:hAnsi="Times New Roman" w:cs="Times New Roman"/>
                <w:sz w:val="28"/>
                <w:szCs w:val="28"/>
              </w:rPr>
              <w:t>UA-2023-12-14-023029-a</w:t>
            </w:r>
          </w:p>
        </w:tc>
      </w:tr>
      <w:tr w:rsidR="00DA3DD2" w:rsidRPr="00FE53F1" w:rsidTr="0034376D">
        <w:tc>
          <w:tcPr>
            <w:tcW w:w="3794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670" w:type="dxa"/>
          </w:tcPr>
          <w:p w:rsidR="00DA3DD2" w:rsidRDefault="000274C0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AB38A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1</w:t>
            </w:r>
            <w:r w:rsidRPr="000274C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 </w:t>
            </w:r>
            <w:r w:rsid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035 000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,00 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  <w:bookmarkStart w:id="0" w:name="_GoBack"/>
            <w:bookmarkEnd w:id="0"/>
          </w:p>
          <w:p w:rsidR="008B48F4" w:rsidRPr="008B48F4" w:rsidRDefault="004B4E13" w:rsidP="008B48F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Розрахунок очікуваної вартості проведено згідно з аналізом цін постачальників на дату формування очікуваної вартості предмета закупівлі</w:t>
            </w:r>
            <w:r w:rsidR="008B48F4"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:</w:t>
            </w:r>
          </w:p>
          <w:p w:rsidR="008B48F4" w:rsidRPr="008B48F4" w:rsidRDefault="008B48F4" w:rsidP="008B48F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 = ∑ (</w:t>
            </w:r>
            <w:proofErr w:type="spellStart"/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Ni</w:t>
            </w:r>
            <w:proofErr w:type="spellEnd"/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* (Ц </w:t>
            </w:r>
            <w:proofErr w:type="spellStart"/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факт.рдн</w:t>
            </w:r>
            <w:proofErr w:type="spellEnd"/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Тпер+Трозп+М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)) * 1,2 грн з ПДВ,</w:t>
            </w:r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де</w:t>
            </w:r>
          </w:p>
          <w:p w:rsidR="008B48F4" w:rsidRPr="008B48F4" w:rsidRDefault="008B48F4" w:rsidP="008B48F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proofErr w:type="spellStart"/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Ni</w:t>
            </w:r>
            <w:proofErr w:type="spellEnd"/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 – фактичний обсяг споживання електричної енергії Споживача, кВт*год; </w:t>
            </w:r>
          </w:p>
          <w:p w:rsidR="008B48F4" w:rsidRPr="008B48F4" w:rsidRDefault="008B48F4" w:rsidP="008B48F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Ц </w:t>
            </w:r>
            <w:proofErr w:type="spellStart"/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факт.рдн</w:t>
            </w:r>
            <w:proofErr w:type="spellEnd"/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– (4,3578) середньозважена ціна купівлі-продажу електричної енергії за оприлюдненою інформацією сайту ДП «Оператор ринку» на офіційному веб-сайті, яка визначається на ринку «на добу наперед» (РДН) в торговій зоні ОЕС (з першого по останнє число розрахункового місяця) грн. за 1 кВт*год без ПДВ;</w:t>
            </w:r>
          </w:p>
          <w:p w:rsidR="008B48F4" w:rsidRPr="008B48F4" w:rsidRDefault="008B48F4" w:rsidP="008B48F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proofErr w:type="spellStart"/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Тпер</w:t>
            </w:r>
            <w:proofErr w:type="spellEnd"/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– (0,4851) тариф на послуги з передачі електричної енергії затверджений регулятором для оператора системи передачі у встановленому порядку, грн. за 1 кВт*год без ПДВ.</w:t>
            </w:r>
          </w:p>
          <w:p w:rsidR="008B48F4" w:rsidRPr="008B48F4" w:rsidRDefault="008B48F4" w:rsidP="008B48F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proofErr w:type="spellStart"/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Трозп</w:t>
            </w:r>
            <w:proofErr w:type="spellEnd"/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– (1,25871) тарифи на послуги з розподілу електричної енергії затверджений регулятором для оператора системи передачі у встановленому порядку, грн. за 1 кВт*год без ПДВ.</w:t>
            </w:r>
          </w:p>
          <w:p w:rsidR="00F067AB" w:rsidRPr="00DA3DD2" w:rsidRDefault="008B48F4" w:rsidP="008B48F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8B48F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М – (0,15) маржа (вартість послуг постачальника), визначена за тендерною пропозицією переможця за результатами торгів.</w:t>
            </w:r>
          </w:p>
        </w:tc>
      </w:tr>
      <w:tr w:rsidR="00DA3DD2" w:rsidTr="0034376D">
        <w:tc>
          <w:tcPr>
            <w:tcW w:w="3794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670" w:type="dxa"/>
          </w:tcPr>
          <w:p w:rsidR="00924EDA" w:rsidRDefault="00924EDA" w:rsidP="00924ED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  <w:p w:rsidR="00F067AB" w:rsidRPr="00DA3DD2" w:rsidRDefault="005E3F45" w:rsidP="00AB1B5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1 035</w:t>
            </w:r>
            <w:r w:rsidR="00AB1B5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000,00 грн розмір бюджетного призначення, визначений відповідно до потреби на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2024 рік</w:t>
            </w:r>
            <w:r w:rsidR="00AB1B5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.</w:t>
            </w:r>
          </w:p>
        </w:tc>
      </w:tr>
      <w:tr w:rsidR="00DA3DD2" w:rsidRPr="00AB1B58" w:rsidTr="0034376D">
        <w:tc>
          <w:tcPr>
            <w:tcW w:w="3794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 xml:space="preserve">Обґрунтування технічних та якісних характеристик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lastRenderedPageBreak/>
              <w:t>предмета закупівлі</w:t>
            </w:r>
          </w:p>
        </w:tc>
        <w:tc>
          <w:tcPr>
            <w:tcW w:w="5670" w:type="dxa"/>
          </w:tcPr>
          <w:p w:rsidR="009B4862" w:rsidRPr="009B4862" w:rsidRDefault="00F067AB" w:rsidP="009B4862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lastRenderedPageBreak/>
              <w:t xml:space="preserve">Технічні та якісні характеристики предмета закупівлі </w:t>
            </w:r>
            <w:r w:rsidR="009B4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9B4862" w:rsidRPr="009B4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лектрична енергія та супутні </w:t>
            </w:r>
            <w:r w:rsidR="009B4862" w:rsidRPr="009B4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послуги, код за ДК 021:2015: 09310000-5 Електрична енергія, повинні відповідати технічним вимогам та стандартам, передбаченим законодавством України, діючими на період постачання електричної енергії.</w:t>
            </w:r>
          </w:p>
          <w:p w:rsidR="009B4862" w:rsidRPr="009B4862" w:rsidRDefault="009B4862" w:rsidP="009B4862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Параметри якості електричної енергії в точках приєднання об’єктів</w:t>
            </w:r>
          </w:p>
          <w:p w:rsidR="009B4862" w:rsidRPr="009B4862" w:rsidRDefault="009B4862" w:rsidP="009B4862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нормальних умовах експлуатації мають відповідати параметрам, визначеним у ДСТУ EN 50160:2014 “Характеристики напруги електропостачання в електричних мережах загального призначення”.</w:t>
            </w:r>
          </w:p>
          <w:p w:rsidR="009B4862" w:rsidRPr="009B4862" w:rsidRDefault="009B4862" w:rsidP="009B4862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Відносини, що виникають між учасниками ринку під час здійснення постачання електричної енергії споживачу, регулюються наступними документами:</w:t>
            </w:r>
          </w:p>
          <w:p w:rsidR="009B4862" w:rsidRPr="009B4862" w:rsidRDefault="009B4862" w:rsidP="009B4862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Закон України “Про ринок електричної енергії” від 13.04.2017 № 2019-VIII;</w:t>
            </w:r>
          </w:p>
          <w:p w:rsidR="009B4862" w:rsidRPr="009B4862" w:rsidRDefault="009B4862" w:rsidP="009B4862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Правила роздрібного ринку електричної енергії, затвердженими постановою Національної комісії регулювання електроенергетики та комунальних послуг України від 14.03.2018 № 312;</w:t>
            </w:r>
          </w:p>
          <w:p w:rsidR="009B4862" w:rsidRPr="009B4862" w:rsidRDefault="009B4862" w:rsidP="009B4862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Кодекс систем розподілу, затверджений постановою Національної комісії регулювання електроенергетики та комунальних послуг України від 14.03.2018 № 310;</w:t>
            </w:r>
          </w:p>
          <w:p w:rsidR="009B4862" w:rsidRPr="009B4862" w:rsidRDefault="009B4862" w:rsidP="009B4862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Кодекс комерційного обліку електричної енергії, затверджений постановою Національної комісії регулювання електроенергетики та комунальних послуг України від 14.03.2018 № 311.</w:t>
            </w:r>
          </w:p>
          <w:p w:rsidR="00F067AB" w:rsidRDefault="009B4862" w:rsidP="009B4862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B4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Постанови НКРЕКП від </w:t>
            </w:r>
            <w:proofErr w:type="spellStart"/>
            <w:r w:rsidRPr="009B4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</w:t>
            </w:r>
            <w:proofErr w:type="spellEnd"/>
            <w:r w:rsidRPr="009B48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21.12.2022 № 1788 «Про встановлення тарифу на послуги з передачі електричної енергії НЕК «УКРЕНЕРГО») (зі змінами).</w:t>
            </w:r>
            <w:r w:rsidR="00413C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:2015,</w:t>
            </w:r>
            <w:r w:rsidR="00BC2498" w:rsidRPr="00F562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ДСТУ 7688:2015</w:t>
            </w:r>
            <w:r w:rsidR="00FA60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B4E13" w:rsidRDefault="00FA6004" w:rsidP="00FA6004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Обсяг</w:t>
            </w:r>
            <w:r w:rsidRPr="00FA60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постачання 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ектричної енергії </w:t>
            </w:r>
            <w:r w:rsidRPr="00FA60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період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60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01.01.2024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FA60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31.12.2024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</w:t>
            </w:r>
            <w:r w:rsidRPr="00FA60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становить   138000   кВт*год та відповідає очікуваному обсягу закупівлі послуг з розподілу та передачі електричної енергії операторів систем</w:t>
            </w:r>
            <w:r w:rsidR="004612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61272" w:rsidRPr="00231D57" w:rsidRDefault="00461272" w:rsidP="00FA6004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12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</w:t>
            </w:r>
            <w:r w:rsidRPr="004612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закупівлі підготовлені з дотриманням принципів здійснення публічних </w:t>
            </w:r>
            <w:proofErr w:type="spellStart"/>
            <w:r w:rsidRPr="004612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46127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недискримінації учасників.</w:t>
            </w:r>
          </w:p>
        </w:tc>
      </w:tr>
    </w:tbl>
    <w:p w:rsidR="00975A34" w:rsidRDefault="00975A34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sectPr w:rsidR="00975A34" w:rsidSect="003C20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643C"/>
    <w:rsid w:val="000274C0"/>
    <w:rsid w:val="00034D56"/>
    <w:rsid w:val="0007059B"/>
    <w:rsid w:val="000A2C5B"/>
    <w:rsid w:val="000F5CD1"/>
    <w:rsid w:val="0010389A"/>
    <w:rsid w:val="00105861"/>
    <w:rsid w:val="0010688A"/>
    <w:rsid w:val="00133C14"/>
    <w:rsid w:val="001A5E3A"/>
    <w:rsid w:val="001B7479"/>
    <w:rsid w:val="00205C38"/>
    <w:rsid w:val="00231D57"/>
    <w:rsid w:val="002D1E73"/>
    <w:rsid w:val="002D3533"/>
    <w:rsid w:val="002F0BAE"/>
    <w:rsid w:val="002F6F0F"/>
    <w:rsid w:val="0034376D"/>
    <w:rsid w:val="003A5C2D"/>
    <w:rsid w:val="003B2D0A"/>
    <w:rsid w:val="003C206E"/>
    <w:rsid w:val="003E364C"/>
    <w:rsid w:val="00413CDB"/>
    <w:rsid w:val="0042519D"/>
    <w:rsid w:val="004517E3"/>
    <w:rsid w:val="00461272"/>
    <w:rsid w:val="0046128F"/>
    <w:rsid w:val="004B4E13"/>
    <w:rsid w:val="004B535B"/>
    <w:rsid w:val="004C7B46"/>
    <w:rsid w:val="00513801"/>
    <w:rsid w:val="00515DA6"/>
    <w:rsid w:val="0052189A"/>
    <w:rsid w:val="005459FB"/>
    <w:rsid w:val="00557ACF"/>
    <w:rsid w:val="00594D01"/>
    <w:rsid w:val="005A0969"/>
    <w:rsid w:val="005D1F43"/>
    <w:rsid w:val="005D677F"/>
    <w:rsid w:val="005E3F45"/>
    <w:rsid w:val="005F4ADC"/>
    <w:rsid w:val="00694427"/>
    <w:rsid w:val="00696604"/>
    <w:rsid w:val="007676C9"/>
    <w:rsid w:val="007C5E8F"/>
    <w:rsid w:val="007D1010"/>
    <w:rsid w:val="007D4EAB"/>
    <w:rsid w:val="008473A7"/>
    <w:rsid w:val="008B48F4"/>
    <w:rsid w:val="008C48CE"/>
    <w:rsid w:val="008C52B2"/>
    <w:rsid w:val="00900B5F"/>
    <w:rsid w:val="00924EDA"/>
    <w:rsid w:val="0097581F"/>
    <w:rsid w:val="00975A34"/>
    <w:rsid w:val="00985373"/>
    <w:rsid w:val="009B182F"/>
    <w:rsid w:val="009B4862"/>
    <w:rsid w:val="009C1C5E"/>
    <w:rsid w:val="00A6788D"/>
    <w:rsid w:val="00A824F9"/>
    <w:rsid w:val="00A96651"/>
    <w:rsid w:val="00AB149F"/>
    <w:rsid w:val="00AB1B58"/>
    <w:rsid w:val="00AB38AA"/>
    <w:rsid w:val="00B113B1"/>
    <w:rsid w:val="00B85B4D"/>
    <w:rsid w:val="00BB5375"/>
    <w:rsid w:val="00BB66F0"/>
    <w:rsid w:val="00BC2498"/>
    <w:rsid w:val="00BF2092"/>
    <w:rsid w:val="00C22514"/>
    <w:rsid w:val="00C3533A"/>
    <w:rsid w:val="00C51F6F"/>
    <w:rsid w:val="00CB730A"/>
    <w:rsid w:val="00CF1561"/>
    <w:rsid w:val="00D37138"/>
    <w:rsid w:val="00D46D87"/>
    <w:rsid w:val="00DA3DD2"/>
    <w:rsid w:val="00DD526F"/>
    <w:rsid w:val="00E62095"/>
    <w:rsid w:val="00E625DB"/>
    <w:rsid w:val="00E81637"/>
    <w:rsid w:val="00EB3E25"/>
    <w:rsid w:val="00EB5302"/>
    <w:rsid w:val="00EF718E"/>
    <w:rsid w:val="00F044E7"/>
    <w:rsid w:val="00F067AB"/>
    <w:rsid w:val="00F32668"/>
    <w:rsid w:val="00F5629D"/>
    <w:rsid w:val="00F71CB3"/>
    <w:rsid w:val="00FA6004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048E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268B-C65B-468E-A5E9-216A280E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2023-11-07T09:47:00Z</cp:lastPrinted>
  <dcterms:created xsi:type="dcterms:W3CDTF">2021-07-06T13:48:00Z</dcterms:created>
  <dcterms:modified xsi:type="dcterms:W3CDTF">2023-12-15T11:52:00Z</dcterms:modified>
</cp:coreProperties>
</file>