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50110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000-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55687D" w:rsidRDefault="00E162E9" w:rsidP="00556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>ідентифікатор</w:t>
      </w:r>
      <w:r w:rsidR="0055687D">
        <w:rPr>
          <w:rFonts w:ascii="Times New Roman" w:hAnsi="Times New Roman" w:cs="Times New Roman"/>
          <w:sz w:val="28"/>
          <w:szCs w:val="28"/>
        </w:rPr>
        <w:br/>
      </w:r>
      <w:r w:rsidR="0055687D" w:rsidRPr="00BD17C2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55687D" w:rsidRPr="00BD17C2">
        <w:rPr>
          <w:rFonts w:ascii="Times New Roman" w:hAnsi="Times New Roman" w:cs="Times New Roman"/>
          <w:sz w:val="28"/>
          <w:szCs w:val="28"/>
        </w:rPr>
        <w:t>-2024-01-25-015897-</w:t>
      </w:r>
      <w:r w:rsidR="0055687D" w:rsidRPr="00BD17C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, відкриті </w:t>
      </w:r>
      <w:bookmarkStart w:id="0" w:name="_GoBack"/>
      <w:bookmarkEnd w:id="0"/>
      <w:r w:rsidR="00F36029" w:rsidRPr="00F36029">
        <w:rPr>
          <w:rFonts w:ascii="Times New Roman" w:hAnsi="Times New Roman" w:cs="Times New Roman"/>
          <w:sz w:val="28"/>
          <w:szCs w:val="28"/>
        </w:rPr>
        <w:t>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272,00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20.12.2024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наданих послуг з технічного обслуговування і ремонту визначається у процесі виконання договору на підставі переліку наданих послуг за весь період виконання договору, але не більше загальної суми, зазначеної в договорі. Запланований обсяг послуг (робіт) до закупівлі складає </w:t>
      </w:r>
      <w:r w:rsidRPr="00F3602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1000</w:t>
      </w:r>
      <w:r w:rsidR="001E07E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>людино/годин.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04" w:rsidRDefault="009E4104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4" w:type="dxa"/>
        <w:tblLayout w:type="fixed"/>
        <w:tblLook w:val="0400" w:firstRow="0" w:lastRow="0" w:firstColumn="0" w:lastColumn="0" w:noHBand="0" w:noVBand="1"/>
      </w:tblPr>
      <w:tblGrid>
        <w:gridCol w:w="3664"/>
        <w:gridCol w:w="3285"/>
        <w:gridCol w:w="2895"/>
      </w:tblGrid>
      <w:tr w:rsidR="00036BC3" w:rsidRPr="00CD5E46" w:rsidTr="0007029B">
        <w:trPr>
          <w:trHeight w:val="354"/>
        </w:trPr>
        <w:tc>
          <w:tcPr>
            <w:tcW w:w="3664" w:type="dxa"/>
          </w:tcPr>
          <w:p w:rsidR="00036BC3" w:rsidRPr="00036BC3" w:rsidRDefault="00036BC3" w:rsidP="0007029B">
            <w:pPr>
              <w:shd w:val="clear" w:color="auto" w:fill="FFFFFF"/>
              <w:spacing w:after="0"/>
              <w:ind w:left="-105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036BC3" w:rsidRPr="00036BC3" w:rsidRDefault="00036BC3" w:rsidP="0007029B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036BC3" w:rsidRPr="00036BC3" w:rsidRDefault="00036BC3" w:rsidP="0007029B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4104" w:rsidRPr="00F36029" w:rsidRDefault="009E4104" w:rsidP="0008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E4104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36BC3"/>
    <w:rsid w:val="00082FDC"/>
    <w:rsid w:val="001E07E2"/>
    <w:rsid w:val="0055687D"/>
    <w:rsid w:val="008E341F"/>
    <w:rsid w:val="009E4104"/>
    <w:rsid w:val="00C138F2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6</cp:revision>
  <dcterms:created xsi:type="dcterms:W3CDTF">2024-01-23T07:51:00Z</dcterms:created>
  <dcterms:modified xsi:type="dcterms:W3CDTF">2024-01-30T15:02:00Z</dcterms:modified>
</cp:coreProperties>
</file>