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B791C" w14:textId="5AC01B48"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щодо виконання вимог пунк</w:t>
      </w:r>
      <w:r w:rsidR="009816CD">
        <w:rPr>
          <w:b/>
          <w:sz w:val="28"/>
          <w:szCs w:val="28"/>
          <w:lang w:val="uk-UA"/>
        </w:rPr>
        <w:t>т</w:t>
      </w:r>
      <w:r w:rsidR="00A37F62">
        <w:rPr>
          <w:b/>
          <w:sz w:val="28"/>
          <w:szCs w:val="28"/>
          <w:lang w:val="uk-UA"/>
        </w:rPr>
        <w:t>у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14:paraId="56221E28" w14:textId="77777777"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4962"/>
        <w:gridCol w:w="4962"/>
      </w:tblGrid>
      <w:tr w:rsidR="00A37F62" w14:paraId="121077B0" w14:textId="77777777" w:rsidTr="002E7610">
        <w:tc>
          <w:tcPr>
            <w:tcW w:w="4962" w:type="dxa"/>
          </w:tcPr>
          <w:p w14:paraId="75EBCF73" w14:textId="77777777" w:rsidR="00A37F62" w:rsidRPr="00E85A65" w:rsidRDefault="00A37F62" w:rsidP="00310411">
            <w:pPr>
              <w:rPr>
                <w:b/>
                <w:lang w:val="uk-UA"/>
              </w:rPr>
            </w:pPr>
            <w:r w:rsidRPr="00E85A65">
              <w:rPr>
                <w:lang w:val="uk-UA"/>
              </w:rPr>
              <w:t>Назва предмета закупівлі</w:t>
            </w:r>
          </w:p>
        </w:tc>
        <w:tc>
          <w:tcPr>
            <w:tcW w:w="4962" w:type="dxa"/>
          </w:tcPr>
          <w:p w14:paraId="728276B2" w14:textId="77777777" w:rsidR="00D5500C" w:rsidRPr="00B90476" w:rsidRDefault="008123A2" w:rsidP="009047C1">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00DA1EB3" w:rsidRPr="00DA1EB3">
              <w:rPr>
                <w:rFonts w:ascii="Times New Roman" w:hAnsi="Times New Roman"/>
                <w:color w:val="auto"/>
                <w:sz w:val="28"/>
                <w:szCs w:val="28"/>
              </w:rPr>
              <w:t>32560000-6 «Оптоволоконні матеріали»</w:t>
            </w:r>
          </w:p>
        </w:tc>
      </w:tr>
      <w:tr w:rsidR="00A37F62" w14:paraId="1BED97EC" w14:textId="77777777" w:rsidTr="002E7610">
        <w:tc>
          <w:tcPr>
            <w:tcW w:w="4962" w:type="dxa"/>
          </w:tcPr>
          <w:p w14:paraId="1CCC5981" w14:textId="77777777"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962" w:type="dxa"/>
          </w:tcPr>
          <w:p w14:paraId="6692770A" w14:textId="77777777" w:rsidR="00A37F62" w:rsidRPr="009F3F6A" w:rsidRDefault="00DA1EB3" w:rsidP="00C804DB">
            <w:pPr>
              <w:rPr>
                <w:lang w:val="uk-UA"/>
              </w:rPr>
            </w:pPr>
            <w:r w:rsidRPr="00DA1EB3">
              <w:rPr>
                <w:lang w:val="uk-UA"/>
              </w:rPr>
              <w:t>UA-2024-11-11-006248-a</w:t>
            </w:r>
          </w:p>
        </w:tc>
      </w:tr>
      <w:tr w:rsidR="00A37F62" w:rsidRPr="00DA1EB3" w14:paraId="2141134B" w14:textId="77777777" w:rsidTr="002E7610">
        <w:tc>
          <w:tcPr>
            <w:tcW w:w="4962" w:type="dxa"/>
          </w:tcPr>
          <w:p w14:paraId="04E9F1AF" w14:textId="77777777"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962" w:type="dxa"/>
          </w:tcPr>
          <w:p w14:paraId="1DE97BDA" w14:textId="77777777" w:rsidR="00A37F62" w:rsidRPr="002C6F9E" w:rsidRDefault="00DA1EB3" w:rsidP="002E7610">
            <w:pPr>
              <w:rPr>
                <w:lang w:val="uk-UA"/>
              </w:rPr>
            </w:pPr>
            <w:r w:rsidRPr="00DA1EB3">
              <w:rPr>
                <w:lang w:val="uk-UA"/>
              </w:rPr>
              <w:t xml:space="preserve">1 014 413,01 грн. (один мільйон чотирнадцять тисяч чотириста тринадцять грн. 01 коп. в </w:t>
            </w:r>
            <w:proofErr w:type="spellStart"/>
            <w:r w:rsidRPr="00DA1EB3">
              <w:rPr>
                <w:lang w:val="uk-UA"/>
              </w:rPr>
              <w:t>т.ч</w:t>
            </w:r>
            <w:proofErr w:type="spellEnd"/>
            <w:r w:rsidRPr="00DA1EB3">
              <w:rPr>
                <w:lang w:val="uk-UA"/>
              </w:rPr>
              <w:t>. ПДВ).</w:t>
            </w:r>
          </w:p>
        </w:tc>
      </w:tr>
      <w:tr w:rsidR="005816ED" w:rsidRPr="00947599" w14:paraId="0F8FC4CC" w14:textId="77777777" w:rsidTr="002E7610">
        <w:trPr>
          <w:trHeight w:val="1777"/>
        </w:trPr>
        <w:tc>
          <w:tcPr>
            <w:tcW w:w="4962" w:type="dxa"/>
          </w:tcPr>
          <w:p w14:paraId="588DE775" w14:textId="77777777" w:rsidR="005816ED" w:rsidRPr="002C6F9E" w:rsidRDefault="005816ED" w:rsidP="00310411">
            <w:pPr>
              <w:rPr>
                <w:lang w:val="uk-UA"/>
              </w:rPr>
            </w:pPr>
            <w:r w:rsidRPr="002C6F9E">
              <w:rPr>
                <w:lang w:val="uk-UA"/>
              </w:rPr>
              <w:t>Розмір бюджетного призначення</w:t>
            </w:r>
          </w:p>
        </w:tc>
        <w:tc>
          <w:tcPr>
            <w:tcW w:w="4962" w:type="dxa"/>
          </w:tcPr>
          <w:p w14:paraId="56F54AB8" w14:textId="77777777" w:rsidR="00E85A65" w:rsidRDefault="00DA1EB3" w:rsidP="00E85A65">
            <w:pPr>
              <w:rPr>
                <w:lang w:val="uk-UA"/>
              </w:rPr>
            </w:pPr>
            <w:r>
              <w:rPr>
                <w:lang w:val="uk-UA"/>
              </w:rPr>
              <w:t>1 020 000,00 грн.</w:t>
            </w:r>
            <w:r w:rsidR="00E85A65">
              <w:rPr>
                <w:lang w:val="uk-UA"/>
              </w:rPr>
              <w:t xml:space="preserve"> (</w:t>
            </w:r>
            <w:r w:rsidRPr="00DA1EB3">
              <w:rPr>
                <w:lang w:val="uk-UA"/>
              </w:rPr>
              <w:t>один міль</w:t>
            </w:r>
            <w:r>
              <w:rPr>
                <w:lang w:val="uk-UA"/>
              </w:rPr>
              <w:t>йон двадцять</w:t>
            </w:r>
            <w:r w:rsidR="00E85A65" w:rsidRPr="001F1F54">
              <w:rPr>
                <w:lang w:val="uk-UA"/>
              </w:rPr>
              <w:t xml:space="preserve"> </w:t>
            </w:r>
            <w:r w:rsidR="00E85A65">
              <w:rPr>
                <w:lang w:val="uk-UA"/>
              </w:rPr>
              <w:t>тисяч</w:t>
            </w:r>
            <w:r w:rsidR="00B90476">
              <w:rPr>
                <w:lang w:val="uk-UA"/>
              </w:rPr>
              <w:t xml:space="preserve"> </w:t>
            </w:r>
            <w:r w:rsidR="00E85A65" w:rsidRPr="001F1F54">
              <w:rPr>
                <w:lang w:val="uk-UA"/>
              </w:rPr>
              <w:t>грн. 00 коп.)</w:t>
            </w:r>
          </w:p>
          <w:p w14:paraId="1B405F2B" w14:textId="77777777" w:rsidR="005816ED" w:rsidRPr="002B7D0C" w:rsidRDefault="00F450F6" w:rsidP="00DA1EB3">
            <w:pPr>
              <w:rPr>
                <w:color w:val="000000"/>
                <w:lang w:val="uk-UA" w:eastAsia="uk-UA"/>
              </w:rPr>
            </w:pPr>
            <w:r w:rsidRPr="00F450F6">
              <w:rPr>
                <w:bCs/>
                <w:color w:val="000000"/>
                <w:lang w:val="uk-UA" w:eastAsia="uk-UA"/>
              </w:rPr>
              <w:t xml:space="preserve">Фінансування буде здійснюватися по КПКВ 6521010 за КЕКВ </w:t>
            </w:r>
            <w:r w:rsidR="00DA1EB3">
              <w:rPr>
                <w:bCs/>
                <w:color w:val="000000"/>
                <w:lang w:val="uk-UA" w:eastAsia="uk-UA"/>
              </w:rPr>
              <w:t>22</w:t>
            </w:r>
            <w:r w:rsidR="00C804DB">
              <w:rPr>
                <w:bCs/>
                <w:color w:val="000000"/>
                <w:lang w:val="uk-UA" w:eastAsia="uk-UA"/>
              </w:rPr>
              <w:t>10</w:t>
            </w:r>
            <w:r w:rsidRPr="00F450F6">
              <w:rPr>
                <w:bCs/>
                <w:color w:val="000000"/>
                <w:lang w:val="uk-UA" w:eastAsia="uk-UA"/>
              </w:rPr>
              <w:t xml:space="preserve"> за рахунок </w:t>
            </w:r>
            <w:r w:rsidR="00DA1EB3">
              <w:rPr>
                <w:bCs/>
                <w:color w:val="000000"/>
                <w:lang w:val="uk-UA" w:eastAsia="uk-UA"/>
              </w:rPr>
              <w:t>заг</w:t>
            </w:r>
            <w:r w:rsidRPr="00F450F6">
              <w:rPr>
                <w:bCs/>
                <w:color w:val="000000"/>
                <w:lang w:val="uk-UA" w:eastAsia="uk-UA"/>
              </w:rPr>
              <w:t xml:space="preserve">ального фонду </w:t>
            </w:r>
            <w:r w:rsidR="00DA1EB3">
              <w:rPr>
                <w:bCs/>
                <w:color w:val="000000"/>
                <w:lang w:val="uk-UA" w:eastAsia="uk-UA"/>
              </w:rPr>
              <w:t>державного бюджету</w:t>
            </w:r>
          </w:p>
        </w:tc>
      </w:tr>
    </w:tbl>
    <w:p w14:paraId="197D873A" w14:textId="77777777" w:rsidR="006E66BC" w:rsidRDefault="006E66BC" w:rsidP="006E66BC">
      <w:pPr>
        <w:rPr>
          <w:b/>
          <w:sz w:val="28"/>
          <w:szCs w:val="28"/>
          <w:lang w:val="uk-UA"/>
        </w:rPr>
      </w:pPr>
    </w:p>
    <w:p w14:paraId="7FB969A0" w14:textId="77777777"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14:paraId="071609C0" w14:textId="77777777"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14:paraId="7380D081" w14:textId="77777777" w:rsidR="00DA1EB3" w:rsidRDefault="00DA1EB3" w:rsidP="00584EC9">
      <w:pPr>
        <w:spacing w:line="276" w:lineRule="auto"/>
        <w:ind w:firstLine="567"/>
        <w:jc w:val="both"/>
        <w:rPr>
          <w:spacing w:val="-4"/>
          <w:lang w:val="uk-UA"/>
        </w:rPr>
      </w:pPr>
    </w:p>
    <w:tbl>
      <w:tblPr>
        <w:tblStyle w:val="ad"/>
        <w:tblW w:w="10060" w:type="dxa"/>
        <w:jc w:val="center"/>
        <w:tblLayout w:type="fixed"/>
        <w:tblLook w:val="04A0" w:firstRow="1" w:lastRow="0" w:firstColumn="1" w:lastColumn="0" w:noHBand="0" w:noVBand="1"/>
      </w:tblPr>
      <w:tblGrid>
        <w:gridCol w:w="562"/>
        <w:gridCol w:w="4111"/>
        <w:gridCol w:w="851"/>
        <w:gridCol w:w="1842"/>
        <w:gridCol w:w="1276"/>
        <w:gridCol w:w="1418"/>
      </w:tblGrid>
      <w:tr w:rsidR="00DA1EB3" w:rsidRPr="00CC5704" w14:paraId="43A9D380" w14:textId="77777777" w:rsidTr="00E14E34">
        <w:trPr>
          <w:trHeight w:val="440"/>
          <w:jc w:val="center"/>
        </w:trPr>
        <w:tc>
          <w:tcPr>
            <w:tcW w:w="562" w:type="dxa"/>
            <w:vMerge w:val="restart"/>
            <w:vAlign w:val="center"/>
          </w:tcPr>
          <w:p w14:paraId="2FCBE930" w14:textId="77777777" w:rsidR="00DA1EB3" w:rsidRPr="00E32A03" w:rsidRDefault="00DA1EB3" w:rsidP="00E14E34">
            <w:pPr>
              <w:jc w:val="center"/>
              <w:rPr>
                <w:lang w:val="uk-UA"/>
              </w:rPr>
            </w:pPr>
            <w:r w:rsidRPr="00E32A03">
              <w:rPr>
                <w:lang w:val="uk-UA"/>
              </w:rPr>
              <w:t>№</w:t>
            </w:r>
            <w:r w:rsidRPr="00E32A03">
              <w:rPr>
                <w:lang w:val="uk-UA"/>
              </w:rPr>
              <w:br/>
              <w:t>з/п</w:t>
            </w:r>
          </w:p>
        </w:tc>
        <w:tc>
          <w:tcPr>
            <w:tcW w:w="4111" w:type="dxa"/>
            <w:vMerge w:val="restart"/>
            <w:vAlign w:val="center"/>
          </w:tcPr>
          <w:p w14:paraId="3CBDA7E3" w14:textId="77777777" w:rsidR="00DA1EB3" w:rsidRPr="00E32A03" w:rsidRDefault="00DA1EB3" w:rsidP="00E14E34">
            <w:pPr>
              <w:jc w:val="center"/>
              <w:rPr>
                <w:lang w:val="uk-UA"/>
              </w:rPr>
            </w:pPr>
            <w:r w:rsidRPr="00E32A03">
              <w:rPr>
                <w:lang w:val="uk-UA"/>
              </w:rPr>
              <w:t>Найменування</w:t>
            </w:r>
          </w:p>
        </w:tc>
        <w:tc>
          <w:tcPr>
            <w:tcW w:w="851" w:type="dxa"/>
            <w:vMerge w:val="restart"/>
            <w:tcBorders>
              <w:right w:val="single" w:sz="4" w:space="0" w:color="auto"/>
            </w:tcBorders>
            <w:vAlign w:val="center"/>
          </w:tcPr>
          <w:p w14:paraId="52DE73F3" w14:textId="77777777" w:rsidR="00DA1EB3" w:rsidRPr="00E32A03" w:rsidRDefault="00DA1EB3" w:rsidP="00E14E34">
            <w:pPr>
              <w:jc w:val="center"/>
              <w:rPr>
                <w:lang w:val="uk-UA"/>
              </w:rPr>
            </w:pPr>
            <w:r w:rsidRPr="00E32A03">
              <w:rPr>
                <w:lang w:val="uk-UA"/>
              </w:rPr>
              <w:t>Од.</w:t>
            </w:r>
          </w:p>
          <w:p w14:paraId="3B130BDE" w14:textId="77777777" w:rsidR="00DA1EB3" w:rsidRDefault="00DA1EB3" w:rsidP="00E14E34">
            <w:pPr>
              <w:jc w:val="center"/>
              <w:rPr>
                <w:lang w:val="uk-UA"/>
              </w:rPr>
            </w:pPr>
            <w:proofErr w:type="spellStart"/>
            <w:r w:rsidRPr="00E32A03">
              <w:rPr>
                <w:lang w:val="uk-UA"/>
              </w:rPr>
              <w:t>В</w:t>
            </w:r>
            <w:r>
              <w:rPr>
                <w:lang w:val="uk-UA"/>
              </w:rPr>
              <w:t>им</w:t>
            </w:r>
            <w:proofErr w:type="spellEnd"/>
            <w:r>
              <w:rPr>
                <w:lang w:val="uk-UA"/>
              </w:rPr>
              <w:t>.</w:t>
            </w:r>
          </w:p>
          <w:p w14:paraId="64BB0E46" w14:textId="77777777" w:rsidR="00DA1EB3" w:rsidRPr="00E32A03" w:rsidRDefault="00DA1EB3" w:rsidP="00E14E34">
            <w:pPr>
              <w:jc w:val="center"/>
              <w:rPr>
                <w:lang w:val="uk-UA"/>
              </w:rPr>
            </w:pPr>
          </w:p>
        </w:tc>
        <w:tc>
          <w:tcPr>
            <w:tcW w:w="3118" w:type="dxa"/>
            <w:gridSpan w:val="2"/>
            <w:tcBorders>
              <w:left w:val="single" w:sz="4" w:space="0" w:color="auto"/>
              <w:bottom w:val="single" w:sz="4" w:space="0" w:color="auto"/>
              <w:right w:val="single" w:sz="4" w:space="0" w:color="auto"/>
            </w:tcBorders>
            <w:vAlign w:val="center"/>
          </w:tcPr>
          <w:p w14:paraId="771F9055" w14:textId="77777777" w:rsidR="00DA1EB3" w:rsidRPr="00E32A03" w:rsidRDefault="00DA1EB3" w:rsidP="00E14E34">
            <w:pPr>
              <w:jc w:val="center"/>
              <w:rPr>
                <w:lang w:val="uk-UA"/>
              </w:rPr>
            </w:pPr>
            <w:r w:rsidRPr="00E32A03">
              <w:rPr>
                <w:lang w:val="uk-UA"/>
              </w:rPr>
              <w:t xml:space="preserve">Ціна </w:t>
            </w:r>
            <w:r>
              <w:rPr>
                <w:lang w:val="uk-UA"/>
              </w:rPr>
              <w:t>товару</w:t>
            </w:r>
            <w:r w:rsidRPr="00E32A03">
              <w:rPr>
                <w:lang w:val="uk-UA"/>
              </w:rPr>
              <w:t>, грн.(з ПДВ)</w:t>
            </w:r>
          </w:p>
        </w:tc>
        <w:tc>
          <w:tcPr>
            <w:tcW w:w="1418" w:type="dxa"/>
            <w:vMerge w:val="restart"/>
            <w:tcBorders>
              <w:left w:val="single" w:sz="4" w:space="0" w:color="auto"/>
              <w:right w:val="single" w:sz="4" w:space="0" w:color="auto"/>
            </w:tcBorders>
          </w:tcPr>
          <w:p w14:paraId="10F10538" w14:textId="77777777" w:rsidR="00DA1EB3" w:rsidRDefault="00DA1EB3" w:rsidP="00E14E34">
            <w:pPr>
              <w:jc w:val="center"/>
              <w:rPr>
                <w:lang w:val="uk-UA"/>
              </w:rPr>
            </w:pPr>
          </w:p>
          <w:p w14:paraId="0961DE09" w14:textId="77777777" w:rsidR="00DA1EB3" w:rsidRDefault="00DA1EB3" w:rsidP="00E14E34">
            <w:pPr>
              <w:jc w:val="center"/>
              <w:rPr>
                <w:lang w:val="uk-UA"/>
              </w:rPr>
            </w:pPr>
            <w:r>
              <w:rPr>
                <w:lang w:val="uk-UA"/>
              </w:rPr>
              <w:t xml:space="preserve">Середня ціна, грн </w:t>
            </w:r>
          </w:p>
          <w:p w14:paraId="0A8FA496" w14:textId="77777777" w:rsidR="00DA1EB3" w:rsidRPr="00E32A03" w:rsidRDefault="00DA1EB3" w:rsidP="00E14E34">
            <w:pPr>
              <w:jc w:val="center"/>
              <w:rPr>
                <w:lang w:val="uk-UA"/>
              </w:rPr>
            </w:pPr>
            <w:r>
              <w:rPr>
                <w:lang w:val="uk-UA"/>
              </w:rPr>
              <w:t>(з ПДВ)</w:t>
            </w:r>
          </w:p>
        </w:tc>
      </w:tr>
      <w:tr w:rsidR="00DA1EB3" w:rsidRPr="00B05A8F" w14:paraId="1A0CAEC2" w14:textId="77777777" w:rsidTr="00E14E34">
        <w:trPr>
          <w:trHeight w:val="649"/>
          <w:jc w:val="center"/>
        </w:trPr>
        <w:tc>
          <w:tcPr>
            <w:tcW w:w="562" w:type="dxa"/>
            <w:vMerge/>
          </w:tcPr>
          <w:p w14:paraId="6523BA80" w14:textId="77777777" w:rsidR="00DA1EB3" w:rsidRDefault="00DA1EB3" w:rsidP="00E14E34">
            <w:pPr>
              <w:jc w:val="center"/>
              <w:rPr>
                <w:lang w:val="uk-UA"/>
              </w:rPr>
            </w:pPr>
          </w:p>
        </w:tc>
        <w:tc>
          <w:tcPr>
            <w:tcW w:w="4111" w:type="dxa"/>
            <w:vMerge/>
            <w:vAlign w:val="center"/>
          </w:tcPr>
          <w:p w14:paraId="26B6BB02" w14:textId="77777777" w:rsidR="00DA1EB3" w:rsidRDefault="00DA1EB3" w:rsidP="00E14E34">
            <w:pPr>
              <w:jc w:val="center"/>
              <w:rPr>
                <w:lang w:val="uk-UA"/>
              </w:rPr>
            </w:pPr>
          </w:p>
        </w:tc>
        <w:tc>
          <w:tcPr>
            <w:tcW w:w="851" w:type="dxa"/>
            <w:vMerge/>
            <w:tcBorders>
              <w:right w:val="single" w:sz="4" w:space="0" w:color="auto"/>
            </w:tcBorders>
          </w:tcPr>
          <w:p w14:paraId="4B3114E4" w14:textId="77777777" w:rsidR="00DA1EB3" w:rsidRDefault="00DA1EB3" w:rsidP="00E14E34">
            <w:pPr>
              <w:jc w:val="center"/>
              <w:rPr>
                <w:lang w:val="uk-UA"/>
              </w:rPr>
            </w:pPr>
          </w:p>
        </w:tc>
        <w:tc>
          <w:tcPr>
            <w:tcW w:w="1842" w:type="dxa"/>
            <w:tcBorders>
              <w:top w:val="single" w:sz="4" w:space="0" w:color="auto"/>
              <w:left w:val="single" w:sz="4" w:space="0" w:color="auto"/>
            </w:tcBorders>
            <w:vAlign w:val="center"/>
          </w:tcPr>
          <w:p w14:paraId="34FB4E83" w14:textId="77777777" w:rsidR="00DA1EB3" w:rsidRPr="00B05A8F" w:rsidRDefault="00DA1EB3" w:rsidP="00E14E34">
            <w:pPr>
              <w:jc w:val="center"/>
              <w:rPr>
                <w:sz w:val="20"/>
                <w:szCs w:val="20"/>
                <w:lang w:val="uk-UA"/>
              </w:rPr>
            </w:pPr>
            <w:r w:rsidRPr="00744B51">
              <w:rPr>
                <w:sz w:val="20"/>
                <w:szCs w:val="20"/>
                <w:lang w:val="uk-UA"/>
              </w:rPr>
              <w:t>ПАТ "ОДЕСКАБЕЛЪ"</w:t>
            </w:r>
          </w:p>
        </w:tc>
        <w:tc>
          <w:tcPr>
            <w:tcW w:w="1276" w:type="dxa"/>
            <w:tcBorders>
              <w:top w:val="single" w:sz="4" w:space="0" w:color="auto"/>
              <w:left w:val="single" w:sz="4" w:space="0" w:color="auto"/>
              <w:right w:val="single" w:sz="4" w:space="0" w:color="auto"/>
            </w:tcBorders>
            <w:vAlign w:val="center"/>
          </w:tcPr>
          <w:p w14:paraId="27FFCFB5" w14:textId="77777777" w:rsidR="00DA1EB3" w:rsidRPr="00974CCC" w:rsidRDefault="00DA1EB3" w:rsidP="00E14E34">
            <w:pPr>
              <w:jc w:val="center"/>
              <w:rPr>
                <w:sz w:val="20"/>
                <w:szCs w:val="20"/>
              </w:rPr>
            </w:pPr>
            <w:r w:rsidRPr="00744B51">
              <w:rPr>
                <w:sz w:val="20"/>
                <w:szCs w:val="20"/>
                <w:lang w:val="uk-UA"/>
              </w:rPr>
              <w:t>ТОВ «ЮТЕКС УКРАЇНА»</w:t>
            </w:r>
          </w:p>
        </w:tc>
        <w:tc>
          <w:tcPr>
            <w:tcW w:w="1418" w:type="dxa"/>
            <w:vMerge/>
            <w:tcBorders>
              <w:left w:val="single" w:sz="4" w:space="0" w:color="auto"/>
              <w:right w:val="single" w:sz="4" w:space="0" w:color="auto"/>
            </w:tcBorders>
          </w:tcPr>
          <w:p w14:paraId="1BD01D9C" w14:textId="77777777" w:rsidR="00DA1EB3" w:rsidRPr="00744B51" w:rsidRDefault="00DA1EB3" w:rsidP="00E14E34">
            <w:pPr>
              <w:jc w:val="center"/>
              <w:rPr>
                <w:sz w:val="20"/>
                <w:szCs w:val="20"/>
                <w:lang w:val="uk-UA"/>
              </w:rPr>
            </w:pPr>
          </w:p>
        </w:tc>
      </w:tr>
      <w:tr w:rsidR="00DA1EB3" w14:paraId="0E0E9BD1" w14:textId="77777777" w:rsidTr="00E14E34">
        <w:trPr>
          <w:trHeight w:val="506"/>
          <w:jc w:val="center"/>
        </w:trPr>
        <w:tc>
          <w:tcPr>
            <w:tcW w:w="562" w:type="dxa"/>
            <w:vAlign w:val="center"/>
          </w:tcPr>
          <w:p w14:paraId="73990E15" w14:textId="77777777" w:rsidR="00DA1EB3" w:rsidRPr="00A86383" w:rsidRDefault="00DA1EB3" w:rsidP="00E14E34">
            <w:pPr>
              <w:jc w:val="center"/>
              <w:rPr>
                <w:sz w:val="22"/>
                <w:szCs w:val="22"/>
                <w:lang w:val="uk-UA"/>
              </w:rPr>
            </w:pPr>
            <w:r w:rsidRPr="00A86383">
              <w:rPr>
                <w:sz w:val="22"/>
                <w:szCs w:val="22"/>
                <w:lang w:val="uk-UA"/>
              </w:rPr>
              <w:t>1</w:t>
            </w:r>
          </w:p>
        </w:tc>
        <w:tc>
          <w:tcPr>
            <w:tcW w:w="4111" w:type="dxa"/>
            <w:vAlign w:val="center"/>
          </w:tcPr>
          <w:p w14:paraId="51BE3204" w14:textId="77777777" w:rsidR="00DA1EB3" w:rsidRPr="00744B51" w:rsidRDefault="00DA1EB3" w:rsidP="00E14E34">
            <w:pPr>
              <w:rPr>
                <w:sz w:val="22"/>
                <w:szCs w:val="22"/>
                <w:lang w:val="uk-UA"/>
              </w:rPr>
            </w:pPr>
            <w:proofErr w:type="spellStart"/>
            <w:r w:rsidRPr="00744B51">
              <w:rPr>
                <w:sz w:val="22"/>
                <w:szCs w:val="22"/>
                <w:lang w:val="uk-UA"/>
              </w:rPr>
              <w:t>Волоконно</w:t>
            </w:r>
            <w:proofErr w:type="spellEnd"/>
            <w:r w:rsidRPr="00744B51">
              <w:rPr>
                <w:sz w:val="22"/>
                <w:szCs w:val="22"/>
                <w:lang w:val="uk-UA"/>
              </w:rPr>
              <w:t>-оптичний кабель ОКЛ-5-Д(1,0)Пнг-HF-4*12M2b</w:t>
            </w:r>
          </w:p>
        </w:tc>
        <w:tc>
          <w:tcPr>
            <w:tcW w:w="851" w:type="dxa"/>
            <w:vAlign w:val="center"/>
          </w:tcPr>
          <w:p w14:paraId="08919CFF" w14:textId="77777777" w:rsidR="00DA1EB3" w:rsidRDefault="00DA1EB3" w:rsidP="00E14E34">
            <w:pPr>
              <w:jc w:val="center"/>
              <w:rPr>
                <w:sz w:val="22"/>
                <w:szCs w:val="22"/>
                <w:lang w:val="uk-UA"/>
              </w:rPr>
            </w:pPr>
            <w:r>
              <w:rPr>
                <w:sz w:val="22"/>
                <w:szCs w:val="22"/>
                <w:lang w:val="uk-UA"/>
              </w:rPr>
              <w:t>8,65</w:t>
            </w:r>
          </w:p>
          <w:p w14:paraId="5540986F" w14:textId="77777777" w:rsidR="00DA1EB3" w:rsidRPr="00A06FE5" w:rsidRDefault="00DA1EB3" w:rsidP="00E14E34">
            <w:pPr>
              <w:jc w:val="center"/>
              <w:rPr>
                <w:sz w:val="22"/>
                <w:szCs w:val="22"/>
                <w:lang w:val="uk-UA"/>
              </w:rPr>
            </w:pPr>
            <w:r>
              <w:rPr>
                <w:sz w:val="22"/>
                <w:szCs w:val="22"/>
                <w:lang w:val="uk-UA"/>
              </w:rPr>
              <w:t>км</w:t>
            </w:r>
          </w:p>
        </w:tc>
        <w:tc>
          <w:tcPr>
            <w:tcW w:w="1842" w:type="dxa"/>
            <w:vAlign w:val="center"/>
          </w:tcPr>
          <w:p w14:paraId="2A24C433" w14:textId="77777777" w:rsidR="00DA1EB3" w:rsidRPr="00A06FE5" w:rsidRDefault="00DA1EB3" w:rsidP="00E14E34">
            <w:pPr>
              <w:jc w:val="center"/>
              <w:rPr>
                <w:sz w:val="22"/>
                <w:szCs w:val="22"/>
                <w:lang w:val="uk-UA"/>
              </w:rPr>
            </w:pPr>
            <w:r>
              <w:rPr>
                <w:sz w:val="22"/>
                <w:szCs w:val="22"/>
                <w:lang w:val="uk-UA"/>
              </w:rPr>
              <w:t>586 470,00</w:t>
            </w:r>
          </w:p>
        </w:tc>
        <w:tc>
          <w:tcPr>
            <w:tcW w:w="1276" w:type="dxa"/>
            <w:tcBorders>
              <w:left w:val="single" w:sz="4" w:space="0" w:color="auto"/>
              <w:right w:val="single" w:sz="4" w:space="0" w:color="auto"/>
            </w:tcBorders>
            <w:vAlign w:val="center"/>
          </w:tcPr>
          <w:p w14:paraId="5F87A541" w14:textId="77777777" w:rsidR="00DA1EB3" w:rsidRPr="00A06FE5" w:rsidRDefault="00DA1EB3" w:rsidP="00E14E34">
            <w:pPr>
              <w:jc w:val="center"/>
              <w:rPr>
                <w:sz w:val="22"/>
                <w:szCs w:val="22"/>
                <w:lang w:val="uk-UA"/>
              </w:rPr>
            </w:pPr>
            <w:r>
              <w:rPr>
                <w:sz w:val="22"/>
                <w:szCs w:val="22"/>
                <w:lang w:val="uk-UA"/>
              </w:rPr>
              <w:t>551 178,00</w:t>
            </w:r>
          </w:p>
        </w:tc>
        <w:tc>
          <w:tcPr>
            <w:tcW w:w="1418" w:type="dxa"/>
            <w:tcBorders>
              <w:left w:val="single" w:sz="4" w:space="0" w:color="auto"/>
              <w:right w:val="single" w:sz="4" w:space="0" w:color="auto"/>
            </w:tcBorders>
            <w:vAlign w:val="center"/>
          </w:tcPr>
          <w:p w14:paraId="71DB8873" w14:textId="77777777" w:rsidR="00DA1EB3" w:rsidRDefault="00DA1EB3" w:rsidP="00E14E34">
            <w:pPr>
              <w:jc w:val="center"/>
              <w:rPr>
                <w:sz w:val="22"/>
                <w:szCs w:val="22"/>
                <w:lang w:val="uk-UA"/>
              </w:rPr>
            </w:pPr>
            <w:r>
              <w:rPr>
                <w:sz w:val="22"/>
                <w:szCs w:val="22"/>
                <w:lang w:val="uk-UA"/>
              </w:rPr>
              <w:t>568 824,00</w:t>
            </w:r>
          </w:p>
        </w:tc>
      </w:tr>
      <w:tr w:rsidR="00DA1EB3" w:rsidRPr="00744B51" w14:paraId="284DAFC8" w14:textId="77777777" w:rsidTr="00E14E34">
        <w:trPr>
          <w:trHeight w:val="506"/>
          <w:jc w:val="center"/>
        </w:trPr>
        <w:tc>
          <w:tcPr>
            <w:tcW w:w="562" w:type="dxa"/>
            <w:vAlign w:val="center"/>
          </w:tcPr>
          <w:p w14:paraId="617C541A" w14:textId="77777777" w:rsidR="00DA1EB3" w:rsidRPr="00A86383" w:rsidRDefault="00DA1EB3" w:rsidP="00E14E34">
            <w:pPr>
              <w:jc w:val="center"/>
              <w:rPr>
                <w:sz w:val="22"/>
                <w:szCs w:val="22"/>
                <w:lang w:val="uk-UA"/>
              </w:rPr>
            </w:pPr>
            <w:r>
              <w:rPr>
                <w:sz w:val="22"/>
                <w:szCs w:val="22"/>
                <w:lang w:val="uk-UA"/>
              </w:rPr>
              <w:t>2</w:t>
            </w:r>
          </w:p>
        </w:tc>
        <w:tc>
          <w:tcPr>
            <w:tcW w:w="4111" w:type="dxa"/>
            <w:vAlign w:val="center"/>
          </w:tcPr>
          <w:p w14:paraId="79B3459B" w14:textId="77777777" w:rsidR="00DA1EB3" w:rsidRPr="00744B51" w:rsidRDefault="00DA1EB3" w:rsidP="00E14E34">
            <w:pPr>
              <w:rPr>
                <w:sz w:val="22"/>
                <w:szCs w:val="22"/>
                <w:lang w:val="uk-UA"/>
              </w:rPr>
            </w:pPr>
            <w:proofErr w:type="spellStart"/>
            <w:r w:rsidRPr="00744B51">
              <w:rPr>
                <w:sz w:val="22"/>
                <w:szCs w:val="22"/>
                <w:lang w:val="uk-UA"/>
              </w:rPr>
              <w:t>Волоконно</w:t>
            </w:r>
            <w:proofErr w:type="spellEnd"/>
            <w:r w:rsidRPr="00744B51">
              <w:rPr>
                <w:sz w:val="22"/>
                <w:szCs w:val="22"/>
                <w:lang w:val="uk-UA"/>
              </w:rPr>
              <w:t>-оптичний кабель ОКТ-Д(1,0)Пнг-HF-2M-2,5В500/0,8А500-2</w:t>
            </w:r>
          </w:p>
        </w:tc>
        <w:tc>
          <w:tcPr>
            <w:tcW w:w="851" w:type="dxa"/>
            <w:vAlign w:val="center"/>
          </w:tcPr>
          <w:p w14:paraId="6D82352E" w14:textId="77777777" w:rsidR="00DA1EB3" w:rsidRPr="00744B51" w:rsidRDefault="00DA1EB3" w:rsidP="00E14E34">
            <w:pPr>
              <w:jc w:val="center"/>
              <w:rPr>
                <w:sz w:val="22"/>
                <w:szCs w:val="22"/>
              </w:rPr>
            </w:pPr>
            <w:r>
              <w:rPr>
                <w:sz w:val="22"/>
                <w:szCs w:val="22"/>
              </w:rPr>
              <w:t>22,64 км</w:t>
            </w:r>
          </w:p>
        </w:tc>
        <w:tc>
          <w:tcPr>
            <w:tcW w:w="1842" w:type="dxa"/>
            <w:vAlign w:val="center"/>
          </w:tcPr>
          <w:p w14:paraId="373F18E0" w14:textId="77777777" w:rsidR="00DA1EB3" w:rsidRPr="00744B51" w:rsidRDefault="00DA1EB3" w:rsidP="00E14E34">
            <w:pPr>
              <w:jc w:val="center"/>
              <w:rPr>
                <w:sz w:val="22"/>
                <w:szCs w:val="22"/>
              </w:rPr>
            </w:pPr>
            <w:r>
              <w:rPr>
                <w:sz w:val="22"/>
                <w:szCs w:val="22"/>
              </w:rPr>
              <w:t>211 910,40</w:t>
            </w:r>
          </w:p>
        </w:tc>
        <w:tc>
          <w:tcPr>
            <w:tcW w:w="1276" w:type="dxa"/>
            <w:tcBorders>
              <w:left w:val="single" w:sz="4" w:space="0" w:color="auto"/>
              <w:right w:val="single" w:sz="4" w:space="0" w:color="auto"/>
            </w:tcBorders>
            <w:vAlign w:val="center"/>
          </w:tcPr>
          <w:p w14:paraId="0AAA2A43" w14:textId="77777777" w:rsidR="00DA1EB3" w:rsidRPr="00744B51" w:rsidRDefault="00DA1EB3" w:rsidP="00E14E34">
            <w:pPr>
              <w:jc w:val="center"/>
              <w:rPr>
                <w:sz w:val="22"/>
                <w:szCs w:val="22"/>
              </w:rPr>
            </w:pPr>
            <w:r>
              <w:rPr>
                <w:sz w:val="22"/>
                <w:szCs w:val="22"/>
              </w:rPr>
              <w:t>155 265,12</w:t>
            </w:r>
          </w:p>
        </w:tc>
        <w:tc>
          <w:tcPr>
            <w:tcW w:w="1418" w:type="dxa"/>
            <w:tcBorders>
              <w:left w:val="single" w:sz="4" w:space="0" w:color="auto"/>
              <w:right w:val="single" w:sz="4" w:space="0" w:color="auto"/>
            </w:tcBorders>
            <w:vAlign w:val="center"/>
          </w:tcPr>
          <w:p w14:paraId="3D23FA7F" w14:textId="77777777" w:rsidR="00DA1EB3" w:rsidRDefault="00DA1EB3" w:rsidP="00E14E34">
            <w:pPr>
              <w:jc w:val="center"/>
              <w:rPr>
                <w:sz w:val="22"/>
                <w:szCs w:val="22"/>
              </w:rPr>
            </w:pPr>
            <w:r>
              <w:rPr>
                <w:sz w:val="22"/>
                <w:szCs w:val="22"/>
              </w:rPr>
              <w:t>183 587,76</w:t>
            </w:r>
          </w:p>
        </w:tc>
      </w:tr>
      <w:tr w:rsidR="00DA1EB3" w:rsidRPr="00744B51" w14:paraId="3E6C4338" w14:textId="77777777" w:rsidTr="00E14E34">
        <w:trPr>
          <w:trHeight w:val="506"/>
          <w:jc w:val="center"/>
        </w:trPr>
        <w:tc>
          <w:tcPr>
            <w:tcW w:w="562" w:type="dxa"/>
            <w:vAlign w:val="center"/>
          </w:tcPr>
          <w:p w14:paraId="475D56BC" w14:textId="77777777" w:rsidR="00DA1EB3" w:rsidRPr="00A86383" w:rsidRDefault="00DA1EB3" w:rsidP="00E14E34">
            <w:pPr>
              <w:jc w:val="center"/>
              <w:rPr>
                <w:sz w:val="22"/>
                <w:szCs w:val="22"/>
                <w:lang w:val="uk-UA"/>
              </w:rPr>
            </w:pPr>
            <w:r>
              <w:rPr>
                <w:sz w:val="22"/>
                <w:szCs w:val="22"/>
                <w:lang w:val="uk-UA"/>
              </w:rPr>
              <w:t>3</w:t>
            </w:r>
          </w:p>
        </w:tc>
        <w:tc>
          <w:tcPr>
            <w:tcW w:w="4111" w:type="dxa"/>
            <w:vAlign w:val="center"/>
          </w:tcPr>
          <w:p w14:paraId="62D54449" w14:textId="77777777" w:rsidR="00DA1EB3" w:rsidRPr="00744B51" w:rsidRDefault="00DA1EB3" w:rsidP="00E14E34">
            <w:pPr>
              <w:rPr>
                <w:sz w:val="22"/>
                <w:szCs w:val="22"/>
                <w:lang w:val="uk-UA"/>
              </w:rPr>
            </w:pPr>
            <w:r w:rsidRPr="00744B51">
              <w:rPr>
                <w:sz w:val="22"/>
                <w:szCs w:val="22"/>
                <w:lang w:val="uk-UA"/>
              </w:rPr>
              <w:t xml:space="preserve">Оптичний </w:t>
            </w:r>
            <w:proofErr w:type="spellStart"/>
            <w:r w:rsidRPr="00744B51">
              <w:rPr>
                <w:sz w:val="22"/>
                <w:szCs w:val="22"/>
                <w:lang w:val="uk-UA"/>
              </w:rPr>
              <w:t>патчкорд</w:t>
            </w:r>
            <w:proofErr w:type="spellEnd"/>
            <w:r w:rsidRPr="00744B51">
              <w:rPr>
                <w:sz w:val="22"/>
                <w:szCs w:val="22"/>
                <w:lang w:val="uk-UA"/>
              </w:rPr>
              <w:t xml:space="preserve"> LC/UPC-LC/UPC MM (G50-OM3) 10м </w:t>
            </w:r>
            <w:proofErr w:type="spellStart"/>
            <w:r w:rsidRPr="00744B51">
              <w:rPr>
                <w:sz w:val="22"/>
                <w:szCs w:val="22"/>
                <w:lang w:val="uk-UA"/>
              </w:rPr>
              <w:t>Duplex</w:t>
            </w:r>
            <w:proofErr w:type="spellEnd"/>
            <w:r w:rsidRPr="00744B51">
              <w:rPr>
                <w:sz w:val="22"/>
                <w:szCs w:val="22"/>
                <w:lang w:val="uk-UA"/>
              </w:rPr>
              <w:t xml:space="preserve">, </w:t>
            </w:r>
            <w:proofErr w:type="spellStart"/>
            <w:r w:rsidRPr="00744B51">
              <w:rPr>
                <w:sz w:val="22"/>
                <w:szCs w:val="22"/>
                <w:lang w:val="uk-UA"/>
              </w:rPr>
              <w:t>Slim</w:t>
            </w:r>
            <w:proofErr w:type="spellEnd"/>
            <w:r w:rsidRPr="00744B51">
              <w:rPr>
                <w:sz w:val="22"/>
                <w:szCs w:val="22"/>
                <w:lang w:val="uk-UA"/>
              </w:rPr>
              <w:t xml:space="preserve"> (2 mm)</w:t>
            </w:r>
          </w:p>
        </w:tc>
        <w:tc>
          <w:tcPr>
            <w:tcW w:w="851" w:type="dxa"/>
            <w:vAlign w:val="center"/>
          </w:tcPr>
          <w:p w14:paraId="2AA98421" w14:textId="77777777" w:rsidR="00DA1EB3" w:rsidRPr="00744B51" w:rsidRDefault="00DA1EB3" w:rsidP="00E14E34">
            <w:pPr>
              <w:jc w:val="center"/>
              <w:rPr>
                <w:sz w:val="22"/>
                <w:szCs w:val="22"/>
                <w:lang w:val="uk-UA"/>
              </w:rPr>
            </w:pPr>
            <w:r>
              <w:rPr>
                <w:sz w:val="22"/>
                <w:szCs w:val="22"/>
                <w:lang w:val="uk-UA"/>
              </w:rPr>
              <w:t xml:space="preserve">875 </w:t>
            </w:r>
            <w:proofErr w:type="spellStart"/>
            <w:r>
              <w:rPr>
                <w:sz w:val="22"/>
                <w:szCs w:val="22"/>
                <w:lang w:val="uk-UA"/>
              </w:rPr>
              <w:t>шт</w:t>
            </w:r>
            <w:proofErr w:type="spellEnd"/>
          </w:p>
        </w:tc>
        <w:tc>
          <w:tcPr>
            <w:tcW w:w="1842" w:type="dxa"/>
            <w:vAlign w:val="center"/>
          </w:tcPr>
          <w:p w14:paraId="443EB723" w14:textId="77777777" w:rsidR="00DA1EB3" w:rsidRPr="00744B51" w:rsidRDefault="00DA1EB3" w:rsidP="00E14E34">
            <w:pPr>
              <w:jc w:val="center"/>
              <w:rPr>
                <w:sz w:val="22"/>
                <w:szCs w:val="22"/>
                <w:lang w:val="uk-UA"/>
              </w:rPr>
            </w:pPr>
            <w:r>
              <w:rPr>
                <w:sz w:val="22"/>
                <w:szCs w:val="22"/>
                <w:lang w:val="uk-UA"/>
              </w:rPr>
              <w:t>401 520,00</w:t>
            </w:r>
          </w:p>
        </w:tc>
        <w:tc>
          <w:tcPr>
            <w:tcW w:w="1276" w:type="dxa"/>
            <w:tcBorders>
              <w:left w:val="single" w:sz="4" w:space="0" w:color="auto"/>
              <w:right w:val="single" w:sz="4" w:space="0" w:color="auto"/>
            </w:tcBorders>
            <w:vAlign w:val="center"/>
          </w:tcPr>
          <w:p w14:paraId="350488B1" w14:textId="77777777" w:rsidR="00DA1EB3" w:rsidRPr="00744B51" w:rsidRDefault="00DA1EB3" w:rsidP="00E14E34">
            <w:pPr>
              <w:jc w:val="center"/>
              <w:rPr>
                <w:sz w:val="22"/>
                <w:szCs w:val="22"/>
                <w:lang w:val="uk-UA"/>
              </w:rPr>
            </w:pPr>
            <w:r>
              <w:rPr>
                <w:sz w:val="22"/>
                <w:szCs w:val="22"/>
                <w:lang w:val="uk-UA"/>
              </w:rPr>
              <w:t>122 482,50</w:t>
            </w:r>
          </w:p>
        </w:tc>
        <w:tc>
          <w:tcPr>
            <w:tcW w:w="1418" w:type="dxa"/>
            <w:tcBorders>
              <w:left w:val="single" w:sz="4" w:space="0" w:color="auto"/>
              <w:right w:val="single" w:sz="4" w:space="0" w:color="auto"/>
            </w:tcBorders>
            <w:vAlign w:val="center"/>
          </w:tcPr>
          <w:p w14:paraId="09FCB303" w14:textId="77777777" w:rsidR="00DA1EB3" w:rsidRDefault="00DA1EB3" w:rsidP="00E14E34">
            <w:pPr>
              <w:jc w:val="center"/>
              <w:rPr>
                <w:sz w:val="22"/>
                <w:szCs w:val="22"/>
                <w:lang w:val="uk-UA"/>
              </w:rPr>
            </w:pPr>
            <w:r>
              <w:rPr>
                <w:sz w:val="22"/>
                <w:szCs w:val="22"/>
                <w:lang w:val="uk-UA"/>
              </w:rPr>
              <w:t>262 001,25</w:t>
            </w:r>
          </w:p>
        </w:tc>
      </w:tr>
      <w:tr w:rsidR="00DA1EB3" w14:paraId="542B380B" w14:textId="77777777" w:rsidTr="00E14E34">
        <w:trPr>
          <w:trHeight w:val="322"/>
          <w:jc w:val="center"/>
        </w:trPr>
        <w:tc>
          <w:tcPr>
            <w:tcW w:w="562" w:type="dxa"/>
            <w:vAlign w:val="center"/>
          </w:tcPr>
          <w:p w14:paraId="5A5B9FF9" w14:textId="77777777" w:rsidR="00DA1EB3" w:rsidRDefault="00DA1EB3" w:rsidP="00E14E34">
            <w:pPr>
              <w:jc w:val="center"/>
              <w:rPr>
                <w:lang w:val="uk-UA"/>
              </w:rPr>
            </w:pPr>
          </w:p>
        </w:tc>
        <w:tc>
          <w:tcPr>
            <w:tcW w:w="4962" w:type="dxa"/>
            <w:gridSpan w:val="2"/>
            <w:tcBorders>
              <w:right w:val="single" w:sz="4" w:space="0" w:color="auto"/>
            </w:tcBorders>
            <w:vAlign w:val="center"/>
          </w:tcPr>
          <w:p w14:paraId="0814EB20" w14:textId="77777777" w:rsidR="00DA1EB3" w:rsidRPr="00086172" w:rsidRDefault="00DA1EB3" w:rsidP="00E14E34">
            <w:pPr>
              <w:jc w:val="center"/>
              <w:rPr>
                <w:lang w:val="uk-UA"/>
              </w:rPr>
            </w:pPr>
            <w:r w:rsidRPr="00086172">
              <w:rPr>
                <w:lang w:val="uk-UA"/>
              </w:rPr>
              <w:t>Всього</w:t>
            </w:r>
            <w:r>
              <w:rPr>
                <w:lang w:val="uk-UA"/>
              </w:rPr>
              <w:t>:</w:t>
            </w:r>
          </w:p>
        </w:tc>
        <w:tc>
          <w:tcPr>
            <w:tcW w:w="1842" w:type="dxa"/>
            <w:tcBorders>
              <w:left w:val="single" w:sz="4" w:space="0" w:color="auto"/>
            </w:tcBorders>
            <w:vAlign w:val="center"/>
          </w:tcPr>
          <w:p w14:paraId="258CF209" w14:textId="77777777" w:rsidR="00DA1EB3" w:rsidRPr="00A06FE5" w:rsidRDefault="00DA1EB3" w:rsidP="00E14E34">
            <w:pPr>
              <w:jc w:val="center"/>
              <w:rPr>
                <w:lang w:val="uk-UA"/>
              </w:rPr>
            </w:pPr>
            <w:r>
              <w:rPr>
                <w:sz w:val="22"/>
                <w:szCs w:val="22"/>
                <w:lang w:val="uk-UA"/>
              </w:rPr>
              <w:t>1 199 900,40</w:t>
            </w:r>
          </w:p>
        </w:tc>
        <w:tc>
          <w:tcPr>
            <w:tcW w:w="1276" w:type="dxa"/>
            <w:tcBorders>
              <w:left w:val="single" w:sz="4" w:space="0" w:color="auto"/>
              <w:right w:val="single" w:sz="4" w:space="0" w:color="auto"/>
            </w:tcBorders>
            <w:vAlign w:val="center"/>
          </w:tcPr>
          <w:p w14:paraId="2B2DFAB8" w14:textId="77777777" w:rsidR="00DA1EB3" w:rsidRPr="00A06FE5" w:rsidRDefault="00DA1EB3" w:rsidP="00E14E34">
            <w:pPr>
              <w:jc w:val="center"/>
              <w:rPr>
                <w:lang w:val="uk-UA"/>
              </w:rPr>
            </w:pPr>
            <w:r>
              <w:rPr>
                <w:sz w:val="22"/>
                <w:szCs w:val="22"/>
                <w:lang w:val="uk-UA"/>
              </w:rPr>
              <w:t>828 925,62</w:t>
            </w:r>
          </w:p>
        </w:tc>
        <w:tc>
          <w:tcPr>
            <w:tcW w:w="1418" w:type="dxa"/>
            <w:tcBorders>
              <w:left w:val="single" w:sz="4" w:space="0" w:color="auto"/>
              <w:right w:val="single" w:sz="4" w:space="0" w:color="auto"/>
            </w:tcBorders>
            <w:vAlign w:val="center"/>
          </w:tcPr>
          <w:p w14:paraId="1DF82835" w14:textId="77777777" w:rsidR="00DA1EB3" w:rsidRDefault="00DA1EB3" w:rsidP="00E14E34">
            <w:pPr>
              <w:jc w:val="center"/>
              <w:rPr>
                <w:sz w:val="22"/>
                <w:szCs w:val="22"/>
                <w:lang w:val="uk-UA"/>
              </w:rPr>
            </w:pPr>
            <w:r>
              <w:rPr>
                <w:sz w:val="22"/>
                <w:szCs w:val="22"/>
                <w:lang w:val="uk-UA"/>
              </w:rPr>
              <w:t>1 014 413,01</w:t>
            </w:r>
          </w:p>
        </w:tc>
      </w:tr>
    </w:tbl>
    <w:p w14:paraId="1911E014" w14:textId="77777777" w:rsidR="009047C1" w:rsidRDefault="009047C1" w:rsidP="003530E8">
      <w:pPr>
        <w:shd w:val="clear" w:color="auto" w:fill="FFFFFF"/>
        <w:autoSpaceDE w:val="0"/>
        <w:autoSpaceDN w:val="0"/>
        <w:adjustRightInd w:val="0"/>
        <w:spacing w:line="276" w:lineRule="auto"/>
        <w:jc w:val="both"/>
        <w:rPr>
          <w:spacing w:val="-4"/>
          <w:lang w:val="uk-UA"/>
        </w:rPr>
      </w:pPr>
    </w:p>
    <w:p w14:paraId="5DCE3030" w14:textId="77777777" w:rsidR="009047C1" w:rsidRDefault="009047C1" w:rsidP="003530E8">
      <w:pPr>
        <w:shd w:val="clear" w:color="auto" w:fill="FFFFFF"/>
        <w:autoSpaceDE w:val="0"/>
        <w:autoSpaceDN w:val="0"/>
        <w:adjustRightInd w:val="0"/>
        <w:spacing w:line="276" w:lineRule="auto"/>
        <w:jc w:val="both"/>
        <w:rPr>
          <w:spacing w:val="-4"/>
          <w:lang w:val="uk-UA"/>
        </w:rPr>
      </w:pPr>
    </w:p>
    <w:p w14:paraId="4A1B81DF" w14:textId="77777777"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зазначається як очікувана та становить </w:t>
      </w:r>
      <w:r w:rsidR="00DA1EB3" w:rsidRPr="00DA1EB3">
        <w:rPr>
          <w:color w:val="000000"/>
          <w:lang w:val="uk-UA"/>
        </w:rPr>
        <w:t>1 014 413,01</w:t>
      </w:r>
      <w:r w:rsidR="00DA1EB3">
        <w:rPr>
          <w:color w:val="000000"/>
          <w:lang w:val="uk-UA"/>
        </w:rPr>
        <w:t xml:space="preserve"> </w:t>
      </w:r>
      <w:r w:rsidR="009047C1" w:rsidRPr="009047C1">
        <w:rPr>
          <w:color w:val="000000"/>
          <w:lang w:val="uk-UA"/>
        </w:rPr>
        <w:t>грн</w:t>
      </w:r>
      <w:r w:rsidRPr="00EF3D9C">
        <w:rPr>
          <w:color w:val="000000"/>
          <w:lang w:val="uk-UA"/>
        </w:rPr>
        <w:t>.</w:t>
      </w:r>
    </w:p>
    <w:p w14:paraId="1C521916" w14:textId="77777777" w:rsidR="00584EC9" w:rsidRPr="00EF3D9C" w:rsidRDefault="00584EC9" w:rsidP="003530E8">
      <w:pPr>
        <w:shd w:val="clear" w:color="auto" w:fill="FFFFFF"/>
        <w:autoSpaceDE w:val="0"/>
        <w:autoSpaceDN w:val="0"/>
        <w:adjustRightInd w:val="0"/>
        <w:spacing w:line="276" w:lineRule="auto"/>
        <w:jc w:val="both"/>
        <w:rPr>
          <w:spacing w:val="-4"/>
          <w:lang w:val="uk-UA"/>
        </w:rPr>
      </w:pPr>
    </w:p>
    <w:p w14:paraId="14992900" w14:textId="77777777"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14:paraId="52C6ADD4" w14:textId="77777777" w:rsidR="00F82B65" w:rsidRPr="00B90476" w:rsidRDefault="00F82B65" w:rsidP="003530E8">
      <w:pPr>
        <w:tabs>
          <w:tab w:val="left" w:pos="540"/>
          <w:tab w:val="left" w:pos="709"/>
          <w:tab w:val="left" w:pos="851"/>
          <w:tab w:val="left" w:pos="993"/>
        </w:tabs>
        <w:spacing w:line="276" w:lineRule="auto"/>
        <w:ind w:firstLine="567"/>
        <w:jc w:val="both"/>
        <w:rPr>
          <w:spacing w:val="-4"/>
        </w:rPr>
      </w:pPr>
    </w:p>
    <w:p w14:paraId="2B078D23" w14:textId="77777777"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14:paraId="5BBE3980" w14:textId="77777777"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14:paraId="2BB0CFC6" w14:textId="77777777"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lastRenderedPageBreak/>
        <w:t>Учасник повинен забезпечувати заходи із захисту довкілля для мінімізації негативного впливу на навколишнє середовище.</w:t>
      </w:r>
    </w:p>
    <w:p w14:paraId="391FA477" w14:textId="77777777"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14:paraId="0DF5324A" w14:textId="77777777" w:rsidR="008317E8" w:rsidRPr="008317E8" w:rsidRDefault="008317E8" w:rsidP="00B17332">
      <w:pPr>
        <w:jc w:val="both"/>
        <w:rPr>
          <w:sz w:val="22"/>
          <w:szCs w:val="22"/>
          <w:lang w:val="uk-UA"/>
        </w:rPr>
      </w:pPr>
    </w:p>
    <w:p w14:paraId="1296F82F" w14:textId="77777777"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14:paraId="44BBD880" w14:textId="77777777" w:rsidR="00BD6848" w:rsidRPr="00BD6848" w:rsidRDefault="00BD6848" w:rsidP="00CE43E7">
      <w:pPr>
        <w:widowControl w:val="0"/>
        <w:jc w:val="both"/>
        <w:rPr>
          <w:highlight w:val="green"/>
          <w:lang w:val="uk-UA" w:eastAsia="en-US"/>
        </w:rPr>
      </w:pPr>
    </w:p>
    <w:p w14:paraId="756D6D87" w14:textId="77777777" w:rsidR="00A37F62" w:rsidRDefault="00A37F62" w:rsidP="00910ACC">
      <w:pPr>
        <w:rPr>
          <w:b/>
          <w:sz w:val="28"/>
          <w:szCs w:val="28"/>
          <w:lang w:val="uk-UA"/>
        </w:rPr>
      </w:pPr>
    </w:p>
    <w:p w14:paraId="020FDBBE" w14:textId="77777777" w:rsidR="00A37F62" w:rsidRDefault="00A37F62" w:rsidP="0073315E">
      <w:pPr>
        <w:rPr>
          <w:b/>
          <w:sz w:val="28"/>
          <w:szCs w:val="28"/>
          <w:lang w:val="uk-UA"/>
        </w:rPr>
      </w:pPr>
    </w:p>
    <w:p w14:paraId="356DB9B4" w14:textId="77777777" w:rsidR="00CD54B7" w:rsidRDefault="00CD54B7" w:rsidP="0073315E">
      <w:pPr>
        <w:rPr>
          <w:b/>
          <w:sz w:val="28"/>
          <w:szCs w:val="28"/>
          <w:lang w:val="uk-UA"/>
        </w:rPr>
      </w:pPr>
    </w:p>
    <w:p w14:paraId="4D79F247" w14:textId="77777777" w:rsidR="00CD54B7" w:rsidRDefault="00CD54B7" w:rsidP="0073315E">
      <w:pPr>
        <w:rPr>
          <w:b/>
          <w:sz w:val="28"/>
          <w:szCs w:val="28"/>
          <w:lang w:val="uk-UA"/>
        </w:rPr>
      </w:pPr>
    </w:p>
    <w:p w14:paraId="5A506E00" w14:textId="77777777" w:rsidR="00CD54B7" w:rsidRDefault="00CD54B7" w:rsidP="0073315E">
      <w:pPr>
        <w:rPr>
          <w:b/>
          <w:sz w:val="28"/>
          <w:szCs w:val="28"/>
          <w:lang w:val="uk-UA"/>
        </w:rPr>
      </w:pPr>
    </w:p>
    <w:p w14:paraId="5A98D888" w14:textId="77777777" w:rsidR="00CD54B7" w:rsidRDefault="00CD54B7" w:rsidP="0073315E">
      <w:pPr>
        <w:rPr>
          <w:b/>
          <w:sz w:val="28"/>
          <w:szCs w:val="28"/>
          <w:lang w:val="uk-UA"/>
        </w:rPr>
      </w:pPr>
    </w:p>
    <w:p w14:paraId="34B7ADC7" w14:textId="77777777" w:rsidR="00CD54B7" w:rsidRDefault="00CD54B7" w:rsidP="0073315E">
      <w:pPr>
        <w:rPr>
          <w:b/>
          <w:sz w:val="28"/>
          <w:szCs w:val="28"/>
          <w:lang w:val="uk-UA"/>
        </w:rPr>
      </w:pPr>
    </w:p>
    <w:p w14:paraId="05927301" w14:textId="77777777" w:rsidR="00CD54B7" w:rsidRDefault="00CD54B7" w:rsidP="0073315E">
      <w:pPr>
        <w:rPr>
          <w:b/>
          <w:sz w:val="28"/>
          <w:szCs w:val="28"/>
          <w:lang w:val="uk-UA"/>
        </w:rPr>
      </w:pPr>
    </w:p>
    <w:p w14:paraId="5E529A52" w14:textId="77777777" w:rsidR="00CD54B7" w:rsidRDefault="00CD54B7" w:rsidP="0073315E">
      <w:pPr>
        <w:rPr>
          <w:b/>
          <w:sz w:val="28"/>
          <w:szCs w:val="28"/>
          <w:lang w:val="uk-UA"/>
        </w:rPr>
      </w:pPr>
    </w:p>
    <w:p w14:paraId="21F71508" w14:textId="77777777" w:rsidR="00CD54B7" w:rsidRDefault="00CD54B7" w:rsidP="0073315E">
      <w:pPr>
        <w:rPr>
          <w:b/>
          <w:sz w:val="28"/>
          <w:szCs w:val="28"/>
          <w:lang w:val="uk-UA"/>
        </w:rPr>
      </w:pPr>
    </w:p>
    <w:p w14:paraId="1EEE9432" w14:textId="77777777" w:rsidR="00CD54B7" w:rsidRDefault="00CD54B7" w:rsidP="0073315E">
      <w:pPr>
        <w:rPr>
          <w:b/>
          <w:sz w:val="28"/>
          <w:szCs w:val="28"/>
          <w:lang w:val="uk-UA"/>
        </w:rPr>
      </w:pPr>
    </w:p>
    <w:p w14:paraId="41B81629" w14:textId="77777777" w:rsidR="00CD54B7" w:rsidRDefault="00CD54B7" w:rsidP="0073315E">
      <w:pPr>
        <w:rPr>
          <w:b/>
          <w:sz w:val="28"/>
          <w:szCs w:val="28"/>
          <w:lang w:val="uk-UA"/>
        </w:rPr>
      </w:pPr>
    </w:p>
    <w:p w14:paraId="4E36EE1F" w14:textId="77777777" w:rsidR="00CD54B7" w:rsidRDefault="00CD54B7" w:rsidP="0073315E">
      <w:pPr>
        <w:rPr>
          <w:b/>
          <w:sz w:val="28"/>
          <w:szCs w:val="28"/>
          <w:lang w:val="uk-UA"/>
        </w:rPr>
      </w:pPr>
    </w:p>
    <w:p w14:paraId="2C5A0330" w14:textId="77777777" w:rsidR="00CD54B7" w:rsidRDefault="00CD54B7" w:rsidP="0073315E">
      <w:pPr>
        <w:rPr>
          <w:b/>
          <w:sz w:val="28"/>
          <w:szCs w:val="28"/>
          <w:lang w:val="uk-UA"/>
        </w:rPr>
      </w:pPr>
    </w:p>
    <w:p w14:paraId="14391FCF" w14:textId="77777777" w:rsidR="00CD54B7" w:rsidRDefault="00CD54B7" w:rsidP="0073315E">
      <w:pPr>
        <w:rPr>
          <w:b/>
          <w:sz w:val="28"/>
          <w:szCs w:val="28"/>
          <w:lang w:val="uk-UA"/>
        </w:rPr>
      </w:pPr>
    </w:p>
    <w:p w14:paraId="6E85F3BB" w14:textId="77777777" w:rsidR="00CD54B7" w:rsidRDefault="00CD54B7" w:rsidP="0073315E">
      <w:pPr>
        <w:rPr>
          <w:b/>
          <w:sz w:val="28"/>
          <w:szCs w:val="28"/>
          <w:lang w:val="uk-UA"/>
        </w:rPr>
      </w:pPr>
    </w:p>
    <w:p w14:paraId="23E43B3B" w14:textId="77777777" w:rsidR="00CD54B7" w:rsidRDefault="00CD54B7" w:rsidP="0073315E">
      <w:pPr>
        <w:rPr>
          <w:b/>
          <w:sz w:val="28"/>
          <w:szCs w:val="28"/>
          <w:lang w:val="uk-UA"/>
        </w:rPr>
      </w:pPr>
    </w:p>
    <w:p w14:paraId="05C1084D" w14:textId="77777777" w:rsidR="00CD54B7" w:rsidRDefault="00CD54B7" w:rsidP="0073315E">
      <w:pPr>
        <w:rPr>
          <w:b/>
          <w:sz w:val="28"/>
          <w:szCs w:val="28"/>
          <w:lang w:val="uk-UA"/>
        </w:rPr>
      </w:pPr>
    </w:p>
    <w:p w14:paraId="5968187C" w14:textId="77777777" w:rsidR="00CD54B7" w:rsidRDefault="00CD54B7" w:rsidP="0073315E">
      <w:pPr>
        <w:rPr>
          <w:b/>
          <w:sz w:val="28"/>
          <w:szCs w:val="28"/>
          <w:lang w:val="uk-UA"/>
        </w:rPr>
      </w:pPr>
    </w:p>
    <w:p w14:paraId="098034D4" w14:textId="77777777" w:rsidR="00CD54B7" w:rsidRDefault="00CD54B7" w:rsidP="0073315E">
      <w:pPr>
        <w:rPr>
          <w:b/>
          <w:sz w:val="28"/>
          <w:szCs w:val="28"/>
          <w:lang w:val="uk-UA"/>
        </w:rPr>
      </w:pPr>
    </w:p>
    <w:p w14:paraId="16774C16" w14:textId="77777777" w:rsidR="00CD54B7" w:rsidRDefault="00CD54B7" w:rsidP="0073315E">
      <w:pPr>
        <w:rPr>
          <w:b/>
          <w:sz w:val="28"/>
          <w:szCs w:val="28"/>
          <w:lang w:val="uk-UA"/>
        </w:rPr>
      </w:pPr>
    </w:p>
    <w:p w14:paraId="79AE9BC4" w14:textId="77777777" w:rsidR="00CD54B7" w:rsidRDefault="00CD54B7" w:rsidP="0073315E">
      <w:pPr>
        <w:rPr>
          <w:b/>
          <w:sz w:val="28"/>
          <w:szCs w:val="28"/>
          <w:lang w:val="uk-UA"/>
        </w:rPr>
      </w:pPr>
    </w:p>
    <w:p w14:paraId="3A9A9BC0" w14:textId="77777777" w:rsidR="00CD54B7" w:rsidRDefault="00CD54B7" w:rsidP="0073315E">
      <w:pPr>
        <w:rPr>
          <w:b/>
          <w:sz w:val="28"/>
          <w:szCs w:val="28"/>
          <w:lang w:val="uk-UA"/>
        </w:rPr>
      </w:pPr>
    </w:p>
    <w:p w14:paraId="5855DDCE" w14:textId="77777777" w:rsidR="00CD54B7" w:rsidRDefault="00CD54B7" w:rsidP="0073315E">
      <w:pPr>
        <w:rPr>
          <w:b/>
          <w:sz w:val="28"/>
          <w:szCs w:val="28"/>
          <w:lang w:val="uk-UA"/>
        </w:rPr>
      </w:pPr>
    </w:p>
    <w:p w14:paraId="712B057E" w14:textId="77777777" w:rsidR="00CD54B7" w:rsidRDefault="00CD54B7" w:rsidP="0073315E">
      <w:pPr>
        <w:rPr>
          <w:b/>
          <w:sz w:val="28"/>
          <w:szCs w:val="28"/>
          <w:lang w:val="uk-UA"/>
        </w:rPr>
      </w:pPr>
    </w:p>
    <w:p w14:paraId="1A7EB4ED" w14:textId="77777777" w:rsidR="00CD54B7" w:rsidRDefault="00CD54B7" w:rsidP="0073315E">
      <w:pPr>
        <w:rPr>
          <w:b/>
          <w:sz w:val="28"/>
          <w:szCs w:val="28"/>
          <w:lang w:val="uk-UA"/>
        </w:rPr>
      </w:pPr>
    </w:p>
    <w:p w14:paraId="09EFAF35" w14:textId="77777777" w:rsidR="00CD54B7" w:rsidRDefault="00CD54B7" w:rsidP="0073315E">
      <w:pPr>
        <w:rPr>
          <w:b/>
          <w:sz w:val="28"/>
          <w:szCs w:val="28"/>
          <w:lang w:val="uk-UA"/>
        </w:rPr>
      </w:pPr>
    </w:p>
    <w:p w14:paraId="4B214631" w14:textId="77777777" w:rsidR="00CD54B7" w:rsidRDefault="00CD54B7" w:rsidP="0073315E">
      <w:pPr>
        <w:rPr>
          <w:b/>
          <w:sz w:val="28"/>
          <w:szCs w:val="28"/>
          <w:lang w:val="uk-UA"/>
        </w:rPr>
      </w:pPr>
    </w:p>
    <w:p w14:paraId="568E99A5" w14:textId="77777777" w:rsidR="00CD54B7" w:rsidRDefault="00CD54B7" w:rsidP="0073315E">
      <w:pPr>
        <w:rPr>
          <w:b/>
          <w:sz w:val="28"/>
          <w:szCs w:val="28"/>
          <w:lang w:val="uk-UA"/>
        </w:rPr>
      </w:pPr>
    </w:p>
    <w:p w14:paraId="37A93299" w14:textId="77777777" w:rsidR="00CD54B7" w:rsidRDefault="00CD54B7" w:rsidP="0073315E">
      <w:pPr>
        <w:rPr>
          <w:b/>
          <w:sz w:val="28"/>
          <w:szCs w:val="28"/>
          <w:lang w:val="uk-UA"/>
        </w:rPr>
      </w:pPr>
    </w:p>
    <w:p w14:paraId="7106E162" w14:textId="77777777" w:rsidR="00CD54B7" w:rsidRDefault="00CD54B7" w:rsidP="0073315E">
      <w:pPr>
        <w:rPr>
          <w:b/>
          <w:sz w:val="28"/>
          <w:szCs w:val="28"/>
          <w:lang w:val="uk-UA"/>
        </w:rPr>
      </w:pPr>
    </w:p>
    <w:p w14:paraId="30016995" w14:textId="77777777" w:rsidR="00CD54B7" w:rsidRDefault="00CD54B7" w:rsidP="0073315E">
      <w:pPr>
        <w:rPr>
          <w:b/>
          <w:sz w:val="28"/>
          <w:szCs w:val="28"/>
          <w:lang w:val="uk-UA"/>
        </w:rPr>
      </w:pPr>
    </w:p>
    <w:p w14:paraId="413C5212" w14:textId="77777777" w:rsidR="00CD54B7" w:rsidRDefault="00CD54B7" w:rsidP="0073315E">
      <w:pPr>
        <w:rPr>
          <w:b/>
          <w:sz w:val="28"/>
          <w:szCs w:val="28"/>
          <w:lang w:val="uk-UA"/>
        </w:rPr>
      </w:pPr>
    </w:p>
    <w:p w14:paraId="42254751" w14:textId="77777777" w:rsidR="00CD54B7" w:rsidRDefault="00CD54B7" w:rsidP="0073315E">
      <w:pPr>
        <w:rPr>
          <w:b/>
          <w:sz w:val="28"/>
          <w:szCs w:val="28"/>
          <w:lang w:val="uk-UA"/>
        </w:rPr>
      </w:pPr>
    </w:p>
    <w:p w14:paraId="2B2DD2E8" w14:textId="77777777" w:rsidR="00CD54B7" w:rsidRDefault="00CD54B7" w:rsidP="0073315E">
      <w:pPr>
        <w:rPr>
          <w:b/>
          <w:sz w:val="28"/>
          <w:szCs w:val="28"/>
          <w:lang w:val="uk-UA"/>
        </w:rPr>
      </w:pPr>
    </w:p>
    <w:p w14:paraId="1800D803" w14:textId="77777777" w:rsidR="00CD54B7" w:rsidRDefault="00CD54B7" w:rsidP="0073315E">
      <w:pPr>
        <w:rPr>
          <w:b/>
          <w:sz w:val="28"/>
          <w:szCs w:val="28"/>
          <w:lang w:val="uk-UA"/>
        </w:rPr>
      </w:pPr>
    </w:p>
    <w:p w14:paraId="736BBABC" w14:textId="77777777" w:rsidR="00CD54B7" w:rsidRDefault="00CD54B7" w:rsidP="0073315E">
      <w:pPr>
        <w:rPr>
          <w:b/>
          <w:sz w:val="28"/>
          <w:szCs w:val="28"/>
          <w:lang w:val="uk-UA"/>
        </w:rPr>
      </w:pPr>
    </w:p>
    <w:p w14:paraId="06E7C1BA" w14:textId="77777777" w:rsidR="00CD54B7" w:rsidRPr="00CD54B7" w:rsidRDefault="00CD54B7" w:rsidP="0073315E">
      <w:pPr>
        <w:rPr>
          <w:sz w:val="20"/>
          <w:szCs w:val="20"/>
          <w:lang w:val="uk-UA"/>
        </w:rPr>
      </w:pPr>
      <w:proofErr w:type="spellStart"/>
      <w:r w:rsidRPr="00CD54B7">
        <w:rPr>
          <w:sz w:val="20"/>
          <w:szCs w:val="20"/>
          <w:lang w:val="uk-UA"/>
        </w:rPr>
        <w:t>Вик</w:t>
      </w:r>
      <w:proofErr w:type="spellEnd"/>
      <w:r w:rsidRPr="00CD54B7">
        <w:rPr>
          <w:sz w:val="20"/>
          <w:szCs w:val="20"/>
          <w:lang w:val="uk-UA"/>
        </w:rPr>
        <w:t>: ЛЕВЧЕНКО Микола</w:t>
      </w:r>
    </w:p>
    <w:p w14:paraId="03FFA0C4" w14:textId="77777777" w:rsidR="00CD54B7" w:rsidRPr="00CD54B7" w:rsidRDefault="00CD54B7" w:rsidP="0073315E">
      <w:pPr>
        <w:rPr>
          <w:sz w:val="20"/>
          <w:szCs w:val="20"/>
          <w:lang w:val="uk-UA"/>
        </w:rPr>
      </w:pPr>
      <w:proofErr w:type="spellStart"/>
      <w:r w:rsidRPr="00CD54B7">
        <w:rPr>
          <w:sz w:val="20"/>
          <w:szCs w:val="20"/>
          <w:lang w:val="uk-UA"/>
        </w:rPr>
        <w:t>Тел</w:t>
      </w:r>
      <w:proofErr w:type="spellEnd"/>
      <w:r w:rsidRPr="00CD54B7">
        <w:rPr>
          <w:sz w:val="20"/>
          <w:szCs w:val="20"/>
          <w:lang w:val="uk-UA"/>
        </w:rPr>
        <w:t>. 27-50</w:t>
      </w:r>
    </w:p>
    <w:sectPr w:rsidR="00CD54B7" w:rsidRPr="00CD54B7"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610"/>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45E8D"/>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47599"/>
    <w:rsid w:val="00957CA3"/>
    <w:rsid w:val="009816CD"/>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96B7E"/>
    <w:rsid w:val="00CA6949"/>
    <w:rsid w:val="00CB0D84"/>
    <w:rsid w:val="00CD54B7"/>
    <w:rsid w:val="00CD5BC9"/>
    <w:rsid w:val="00CE0A42"/>
    <w:rsid w:val="00CE43E7"/>
    <w:rsid w:val="00D101E2"/>
    <w:rsid w:val="00D10B17"/>
    <w:rsid w:val="00D25ACB"/>
    <w:rsid w:val="00D27118"/>
    <w:rsid w:val="00D44289"/>
    <w:rsid w:val="00D45F47"/>
    <w:rsid w:val="00D479DB"/>
    <w:rsid w:val="00D5500C"/>
    <w:rsid w:val="00D841CF"/>
    <w:rsid w:val="00DA0C1F"/>
    <w:rsid w:val="00DA1EB3"/>
    <w:rsid w:val="00DC0133"/>
    <w:rsid w:val="00DC6684"/>
    <w:rsid w:val="00E01DE7"/>
    <w:rsid w:val="00E01F00"/>
    <w:rsid w:val="00E14EAD"/>
    <w:rsid w:val="00E67299"/>
    <w:rsid w:val="00E85A65"/>
    <w:rsid w:val="00ED2B7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64099"/>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у виносці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і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і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а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нотат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и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ий текст з від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Червоний рядок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Червоний рядок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aff7"/>
    <w:uiPriority w:val="99"/>
    <w:unhideWhenUsed/>
    <w:qFormat/>
    <w:rsid w:val="008317E8"/>
    <w:rPr>
      <w:lang w:val="uk-UA"/>
    </w:rPr>
  </w:style>
  <w:style w:type="paragraph" w:styleId="aff8">
    <w:name w:val="Normal Indent"/>
    <w:basedOn w:val="a3"/>
    <w:uiPriority w:val="99"/>
    <w:semiHidden/>
    <w:unhideWhenUsed/>
    <w:rsid w:val="008317E8"/>
    <w:pPr>
      <w:ind w:left="720"/>
    </w:pPr>
    <w:rPr>
      <w:lang w:val="uk-UA"/>
    </w:rPr>
  </w:style>
  <w:style w:type="paragraph" w:styleId="19">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и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ий текст з від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и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ий текст з відступом 3 Знак"/>
    <w:basedOn w:val="a4"/>
    <w:link w:val="37"/>
    <w:uiPriority w:val="99"/>
    <w:locked/>
    <w:rsid w:val="008317E8"/>
    <w:rPr>
      <w:rFonts w:ascii="Times New Roman" w:hAnsi="Times New Roman" w:cs="Times New Roman"/>
      <w:sz w:val="16"/>
      <w:szCs w:val="16"/>
      <w:lang w:eastAsia="ru-RU"/>
    </w:rPr>
  </w:style>
  <w:style w:type="paragraph" w:styleId="aff9">
    <w:name w:val="table of figures"/>
    <w:basedOn w:val="a3"/>
    <w:next w:val="a3"/>
    <w:uiPriority w:val="99"/>
    <w:semiHidden/>
    <w:unhideWhenUsed/>
    <w:rsid w:val="008317E8"/>
    <w:rPr>
      <w:lang w:val="uk-UA"/>
    </w:rPr>
  </w:style>
  <w:style w:type="paragraph" w:customStyle="1" w:styleId="1a">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a">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b">
    <w:name w:val="Signature"/>
    <w:basedOn w:val="a3"/>
    <w:link w:val="affc"/>
    <w:uiPriority w:val="99"/>
    <w:semiHidden/>
    <w:unhideWhenUsed/>
    <w:rsid w:val="008317E8"/>
    <w:pPr>
      <w:ind w:left="4252"/>
    </w:pPr>
    <w:rPr>
      <w:lang w:val="uk-UA"/>
    </w:rPr>
  </w:style>
  <w:style w:type="character" w:customStyle="1" w:styleId="affc">
    <w:name w:val="Підпис Знак"/>
    <w:basedOn w:val="a4"/>
    <w:link w:val="affb"/>
    <w:uiPriority w:val="99"/>
    <w:semiHidden/>
    <w:locked/>
    <w:rsid w:val="008317E8"/>
    <w:rPr>
      <w:rFonts w:ascii="Times New Roman" w:hAnsi="Times New Roman" w:cs="Times New Roman"/>
      <w:sz w:val="24"/>
      <w:szCs w:val="24"/>
      <w:lang w:eastAsia="ru-RU"/>
    </w:rPr>
  </w:style>
  <w:style w:type="paragraph" w:styleId="affd">
    <w:name w:val="List Continue"/>
    <w:basedOn w:val="a3"/>
    <w:uiPriority w:val="99"/>
    <w:semiHidden/>
    <w:unhideWhenUsed/>
    <w:rsid w:val="008317E8"/>
    <w:pPr>
      <w:spacing w:after="120"/>
      <w:ind w:left="283"/>
      <w:contextualSpacing/>
    </w:pPr>
    <w:rPr>
      <w:lang w:val="uk-UA"/>
    </w:rPr>
  </w:style>
  <w:style w:type="paragraph" w:styleId="affe">
    <w:name w:val="Salutation"/>
    <w:basedOn w:val="a3"/>
    <w:next w:val="a3"/>
    <w:link w:val="afff"/>
    <w:uiPriority w:val="99"/>
    <w:semiHidden/>
    <w:unhideWhenUsed/>
    <w:rsid w:val="008317E8"/>
    <w:rPr>
      <w:lang w:val="uk-UA"/>
    </w:rPr>
  </w:style>
  <w:style w:type="character" w:customStyle="1" w:styleId="afff">
    <w:name w:val="Привітання Знак"/>
    <w:basedOn w:val="a4"/>
    <w:link w:val="affe"/>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0">
    <w:name w:val="Closing"/>
    <w:basedOn w:val="a3"/>
    <w:link w:val="afff1"/>
    <w:uiPriority w:val="99"/>
    <w:semiHidden/>
    <w:unhideWhenUsed/>
    <w:rsid w:val="008317E8"/>
    <w:pPr>
      <w:ind w:left="4252"/>
    </w:pPr>
    <w:rPr>
      <w:lang w:val="uk-UA"/>
    </w:rPr>
  </w:style>
  <w:style w:type="character" w:customStyle="1" w:styleId="afff1">
    <w:name w:val="Прощання Знак"/>
    <w:basedOn w:val="a4"/>
    <w:link w:val="afff0"/>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2">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3">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ий HTML Знак"/>
    <w:basedOn w:val="a4"/>
    <w:link w:val="HTML1"/>
    <w:uiPriority w:val="99"/>
    <w:locked/>
    <w:rsid w:val="008317E8"/>
    <w:rPr>
      <w:rFonts w:ascii="Consolas" w:hAnsi="Consolas" w:cs="Times New Roman"/>
      <w:sz w:val="20"/>
      <w:szCs w:val="20"/>
      <w:lang w:eastAsia="ru-RU"/>
    </w:rPr>
  </w:style>
  <w:style w:type="paragraph" w:styleId="afff4">
    <w:name w:val="table of authorities"/>
    <w:basedOn w:val="a3"/>
    <w:next w:val="a3"/>
    <w:uiPriority w:val="99"/>
    <w:semiHidden/>
    <w:unhideWhenUsed/>
    <w:rsid w:val="008317E8"/>
    <w:pPr>
      <w:ind w:left="240" w:hanging="240"/>
    </w:pPr>
    <w:rPr>
      <w:lang w:val="uk-UA"/>
    </w:rPr>
  </w:style>
  <w:style w:type="paragraph" w:styleId="afff5">
    <w:name w:val="Document Map"/>
    <w:basedOn w:val="a3"/>
    <w:link w:val="afff6"/>
    <w:uiPriority w:val="99"/>
    <w:semiHidden/>
    <w:unhideWhenUsed/>
    <w:rsid w:val="008317E8"/>
    <w:rPr>
      <w:rFonts w:ascii="Segoe UI" w:hAnsi="Segoe UI" w:cs="Segoe UI"/>
      <w:sz w:val="16"/>
      <w:szCs w:val="16"/>
      <w:lang w:val="uk-UA"/>
    </w:rPr>
  </w:style>
  <w:style w:type="character" w:customStyle="1" w:styleId="afff6">
    <w:name w:val="Схема документа Знак"/>
    <w:basedOn w:val="a4"/>
    <w:link w:val="afff5"/>
    <w:uiPriority w:val="99"/>
    <w:semiHidden/>
    <w:locked/>
    <w:rsid w:val="008317E8"/>
    <w:rPr>
      <w:rFonts w:ascii="Segoe UI" w:hAnsi="Segoe UI" w:cs="Segoe UI"/>
      <w:sz w:val="16"/>
      <w:szCs w:val="16"/>
      <w:lang w:eastAsia="ru-RU"/>
    </w:rPr>
  </w:style>
  <w:style w:type="paragraph" w:styleId="afff7">
    <w:name w:val="endnote text"/>
    <w:basedOn w:val="a3"/>
    <w:link w:val="afff8"/>
    <w:uiPriority w:val="99"/>
    <w:semiHidden/>
    <w:unhideWhenUsed/>
    <w:rsid w:val="008317E8"/>
    <w:rPr>
      <w:sz w:val="20"/>
      <w:szCs w:val="20"/>
      <w:lang w:val="uk-UA"/>
    </w:rPr>
  </w:style>
  <w:style w:type="character" w:customStyle="1" w:styleId="afff8">
    <w:name w:val="Текст кінцевої виноски Знак"/>
    <w:basedOn w:val="a4"/>
    <w:link w:val="afff7"/>
    <w:uiPriority w:val="99"/>
    <w:semiHidden/>
    <w:locked/>
    <w:rsid w:val="008317E8"/>
    <w:rPr>
      <w:rFonts w:ascii="Times New Roman" w:hAnsi="Times New Roman" w:cs="Times New Roman"/>
      <w:sz w:val="20"/>
      <w:szCs w:val="20"/>
      <w:lang w:eastAsia="ru-RU"/>
    </w:rPr>
  </w:style>
  <w:style w:type="paragraph" w:styleId="afff9">
    <w:name w:val="annotation text"/>
    <w:basedOn w:val="a3"/>
    <w:link w:val="afffa"/>
    <w:uiPriority w:val="99"/>
    <w:semiHidden/>
    <w:unhideWhenUsed/>
    <w:rsid w:val="008317E8"/>
    <w:rPr>
      <w:sz w:val="20"/>
      <w:szCs w:val="20"/>
      <w:lang w:val="uk-UA"/>
    </w:rPr>
  </w:style>
  <w:style w:type="character" w:customStyle="1" w:styleId="afffa">
    <w:name w:val="Текст примітки Знак"/>
    <w:basedOn w:val="a4"/>
    <w:link w:val="afff9"/>
    <w:uiPriority w:val="99"/>
    <w:semiHidden/>
    <w:locked/>
    <w:rsid w:val="008317E8"/>
    <w:rPr>
      <w:rFonts w:ascii="Times New Roman" w:hAnsi="Times New Roman" w:cs="Times New Roman"/>
      <w:sz w:val="20"/>
      <w:szCs w:val="20"/>
      <w:lang w:eastAsia="ru-RU"/>
    </w:rPr>
  </w:style>
  <w:style w:type="paragraph" w:styleId="afffb">
    <w:name w:val="macro"/>
    <w:link w:val="afffc"/>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c">
    <w:name w:val="Текст макросу Знак"/>
    <w:basedOn w:val="a4"/>
    <w:link w:val="afffb"/>
    <w:uiPriority w:val="99"/>
    <w:semiHidden/>
    <w:locked/>
    <w:rsid w:val="008317E8"/>
    <w:rPr>
      <w:rFonts w:ascii="Consolas" w:hAnsi="Consolas" w:cs="Times New Roman"/>
      <w:sz w:val="20"/>
      <w:szCs w:val="20"/>
      <w:lang w:eastAsia="ru-RU"/>
    </w:rPr>
  </w:style>
  <w:style w:type="paragraph" w:styleId="afffd">
    <w:name w:val="footnote text"/>
    <w:basedOn w:val="a3"/>
    <w:link w:val="afffe"/>
    <w:uiPriority w:val="99"/>
    <w:unhideWhenUsed/>
    <w:rsid w:val="008317E8"/>
    <w:rPr>
      <w:sz w:val="20"/>
      <w:szCs w:val="20"/>
      <w:lang w:val="uk-UA"/>
    </w:rPr>
  </w:style>
  <w:style w:type="character" w:customStyle="1" w:styleId="afffe">
    <w:name w:val="Текст виноски Знак"/>
    <w:basedOn w:val="a4"/>
    <w:link w:val="afffd"/>
    <w:uiPriority w:val="99"/>
    <w:locked/>
    <w:rsid w:val="008317E8"/>
    <w:rPr>
      <w:rFonts w:ascii="Times New Roman" w:hAnsi="Times New Roman" w:cs="Times New Roman"/>
      <w:sz w:val="20"/>
      <w:szCs w:val="20"/>
      <w:lang w:eastAsia="ru-RU"/>
    </w:rPr>
  </w:style>
  <w:style w:type="paragraph" w:styleId="affff">
    <w:name w:val="annotation subject"/>
    <w:basedOn w:val="afff9"/>
    <w:next w:val="afff9"/>
    <w:link w:val="affff0"/>
    <w:uiPriority w:val="99"/>
    <w:semiHidden/>
    <w:unhideWhenUsed/>
    <w:rsid w:val="008317E8"/>
    <w:rPr>
      <w:b/>
      <w:bCs/>
    </w:rPr>
  </w:style>
  <w:style w:type="character" w:customStyle="1" w:styleId="affff0">
    <w:name w:val="Тема примітки Знак"/>
    <w:basedOn w:val="afffa"/>
    <w:link w:val="affff"/>
    <w:uiPriority w:val="99"/>
    <w:semiHidden/>
    <w:locked/>
    <w:rsid w:val="008317E8"/>
    <w:rPr>
      <w:rFonts w:ascii="Times New Roman" w:hAnsi="Times New Roman" w:cs="Times New Roman"/>
      <w:b/>
      <w:bCs/>
      <w:sz w:val="20"/>
      <w:szCs w:val="20"/>
      <w:lang w:eastAsia="ru-RU"/>
    </w:rPr>
  </w:style>
  <w:style w:type="paragraph" w:styleId="1b">
    <w:name w:val="index 1"/>
    <w:basedOn w:val="a3"/>
    <w:next w:val="a3"/>
    <w:autoRedefine/>
    <w:uiPriority w:val="99"/>
    <w:semiHidden/>
    <w:unhideWhenUsed/>
    <w:rsid w:val="008317E8"/>
    <w:pPr>
      <w:ind w:left="240" w:hanging="240"/>
    </w:pPr>
    <w:rPr>
      <w:lang w:val="uk-UA"/>
    </w:rPr>
  </w:style>
  <w:style w:type="paragraph" w:customStyle="1" w:styleId="1c">
    <w:name w:val="Указатель1"/>
    <w:basedOn w:val="a3"/>
    <w:next w:val="1b"/>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d">
    <w:name w:val="Цитата1"/>
    <w:basedOn w:val="a3"/>
    <w:next w:val="affa"/>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1">
    <w:name w:val="Message Header"/>
    <w:basedOn w:val="a3"/>
    <w:link w:val="affff2"/>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2">
    <w:name w:val="Шапка Знак"/>
    <w:basedOn w:val="a4"/>
    <w:link w:val="affff1"/>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e"/>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e">
    <w:name w:val="Шапка1"/>
    <w:basedOn w:val="a3"/>
    <w:next w:val="affff1"/>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3">
    <w:name w:val="E-mail Signature"/>
    <w:basedOn w:val="a3"/>
    <w:link w:val="affff4"/>
    <w:uiPriority w:val="99"/>
    <w:semiHidden/>
    <w:unhideWhenUsed/>
    <w:rsid w:val="008317E8"/>
    <w:rPr>
      <w:lang w:val="uk-UA"/>
    </w:rPr>
  </w:style>
  <w:style w:type="character" w:customStyle="1" w:styleId="affff4">
    <w:name w:val="Електронний підпис Знак"/>
    <w:basedOn w:val="a4"/>
    <w:link w:val="affff3"/>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у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5">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
    <w:name w:val="Обычный1"/>
    <w:link w:val="Normal"/>
    <w:qFormat/>
    <w:rsid w:val="008317E8"/>
    <w:rPr>
      <w:rFonts w:ascii="Times New Roman" w:hAnsi="Times New Roman" w:cs="Times New Roman"/>
      <w:sz w:val="24"/>
      <w:szCs w:val="20"/>
      <w:lang w:val="ru-RU" w:eastAsia="ru-RU"/>
    </w:rPr>
  </w:style>
  <w:style w:type="character" w:customStyle="1" w:styleId="aff7">
    <w:name w:val="Звичайний (веб)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0">
    <w:name w:val="Основной шрифт абзаца1"/>
    <w:rsid w:val="008317E8"/>
  </w:style>
  <w:style w:type="character" w:customStyle="1" w:styleId="affff6">
    <w:name w:val="Знак Знак"/>
    <w:rsid w:val="008317E8"/>
    <w:rPr>
      <w:sz w:val="26"/>
      <w:lang w:val="ru-RU"/>
    </w:rPr>
  </w:style>
  <w:style w:type="character" w:customStyle="1" w:styleId="affff7">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1">
    <w:name w:val="Название1"/>
    <w:basedOn w:val="a3"/>
    <w:rsid w:val="008317E8"/>
    <w:pPr>
      <w:suppressLineNumbers/>
      <w:spacing w:before="120" w:after="120"/>
    </w:pPr>
    <w:rPr>
      <w:rFonts w:cs="Mangal"/>
      <w:i/>
      <w:iCs/>
      <w:lang w:eastAsia="ar-SA"/>
    </w:rPr>
  </w:style>
  <w:style w:type="paragraph" w:customStyle="1" w:styleId="1f2">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3">
    <w:name w:val="Схема документа1"/>
    <w:basedOn w:val="a3"/>
    <w:rsid w:val="008317E8"/>
    <w:pPr>
      <w:shd w:val="clear" w:color="auto" w:fill="000080"/>
    </w:pPr>
    <w:rPr>
      <w:rFonts w:ascii="Tahoma" w:hAnsi="Tahoma" w:cs="Tahoma"/>
      <w:sz w:val="20"/>
      <w:szCs w:val="20"/>
      <w:lang w:eastAsia="ar-SA"/>
    </w:rPr>
  </w:style>
  <w:style w:type="paragraph" w:customStyle="1" w:styleId="affff8">
    <w:name w:val="текст просто"/>
    <w:basedOn w:val="aff0"/>
    <w:rsid w:val="008317E8"/>
    <w:pPr>
      <w:spacing w:after="0"/>
      <w:jc w:val="center"/>
    </w:pPr>
    <w:rPr>
      <w:rFonts w:ascii="Arial" w:hAnsi="Arial" w:cs="Arial"/>
      <w:b/>
      <w:sz w:val="22"/>
      <w:szCs w:val="20"/>
      <w:lang w:eastAsia="ar-SA"/>
    </w:rPr>
  </w:style>
  <w:style w:type="paragraph" w:customStyle="1" w:styleId="1f4">
    <w:name w:val="Знак Знак1 Знак"/>
    <w:basedOn w:val="a3"/>
    <w:rsid w:val="008317E8"/>
    <w:rPr>
      <w:rFonts w:ascii="Verdana" w:hAnsi="Verdana" w:cs="Verdana"/>
      <w:sz w:val="20"/>
      <w:szCs w:val="20"/>
      <w:lang w:val="en-US" w:eastAsia="ar-SA"/>
    </w:rPr>
  </w:style>
  <w:style w:type="paragraph" w:customStyle="1" w:styleId="1f5">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9">
    <w:name w:val="Содержимое таблицы"/>
    <w:basedOn w:val="a3"/>
    <w:rsid w:val="008317E8"/>
    <w:pPr>
      <w:suppressLineNumbers/>
    </w:pPr>
    <w:rPr>
      <w:sz w:val="20"/>
      <w:szCs w:val="20"/>
      <w:lang w:eastAsia="ar-SA"/>
    </w:rPr>
  </w:style>
  <w:style w:type="paragraph" w:customStyle="1" w:styleId="affffa">
    <w:name w:val="Заголовок таблицы"/>
    <w:basedOn w:val="affff9"/>
    <w:rsid w:val="008317E8"/>
    <w:pPr>
      <w:jc w:val="center"/>
    </w:pPr>
    <w:rPr>
      <w:b/>
      <w:bCs/>
    </w:rPr>
  </w:style>
  <w:style w:type="character" w:customStyle="1" w:styleId="xfmc1">
    <w:name w:val="xfmc1"/>
    <w:basedOn w:val="a4"/>
    <w:rsid w:val="008317E8"/>
    <w:rPr>
      <w:rFonts w:cs="Times New Roman"/>
    </w:rPr>
  </w:style>
  <w:style w:type="character" w:styleId="affffb">
    <w:name w:val="footnote reference"/>
    <w:basedOn w:val="a4"/>
    <w:uiPriority w:val="99"/>
    <w:unhideWhenUsed/>
    <w:rsid w:val="008317E8"/>
    <w:rPr>
      <w:rFonts w:cs="Times New Roman"/>
      <w:vertAlign w:val="superscript"/>
    </w:rPr>
  </w:style>
  <w:style w:type="character" w:styleId="affffc">
    <w:name w:val="Strong"/>
    <w:basedOn w:val="a4"/>
    <w:uiPriority w:val="22"/>
    <w:qFormat/>
    <w:rsid w:val="008317E8"/>
    <w:rPr>
      <w:rFonts w:cs="Times New Roman"/>
      <w:b/>
    </w:rPr>
  </w:style>
  <w:style w:type="character" w:customStyle="1" w:styleId="af8">
    <w:name w:val="Без інтервалів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6">
    <w:name w:val="Знак Знак1"/>
    <w:rsid w:val="008317E8"/>
    <w:rPr>
      <w:sz w:val="26"/>
      <w:lang w:val="ru-RU"/>
    </w:rPr>
  </w:style>
  <w:style w:type="paragraph" w:customStyle="1" w:styleId="1f7">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d">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e">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8"/>
    <w:qFormat/>
    <w:rsid w:val="008317E8"/>
    <w:pPr>
      <w:numPr>
        <w:numId w:val="35"/>
      </w:numPr>
      <w:spacing w:before="120" w:after="120" w:line="276" w:lineRule="auto"/>
    </w:pPr>
  </w:style>
  <w:style w:type="character" w:customStyle="1" w:styleId="1f8">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f">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0">
    <w:name w:val="Placeholder Text"/>
    <w:basedOn w:val="a4"/>
    <w:uiPriority w:val="99"/>
    <w:semiHidden/>
    <w:rsid w:val="008317E8"/>
    <w:rPr>
      <w:rFonts w:cs="Times New Roman"/>
      <w:color w:val="808080"/>
    </w:rPr>
  </w:style>
  <w:style w:type="character" w:customStyle="1" w:styleId="afffff1">
    <w:name w:val="Інше_"/>
    <w:basedOn w:val="a4"/>
    <w:link w:val="afffff2"/>
    <w:locked/>
    <w:rsid w:val="008317E8"/>
    <w:rPr>
      <w:rFonts w:ascii="Times New Roman" w:hAnsi="Times New Roman" w:cs="Times New Roman"/>
      <w:sz w:val="26"/>
      <w:szCs w:val="26"/>
    </w:rPr>
  </w:style>
  <w:style w:type="paragraph" w:customStyle="1" w:styleId="afffff2">
    <w:name w:val="Інше"/>
    <w:basedOn w:val="a3"/>
    <w:link w:val="afffff1"/>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3">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4">
    <w:name w:val="Основной текст_"/>
    <w:basedOn w:val="a4"/>
    <w:link w:val="1f9"/>
    <w:locked/>
    <w:rsid w:val="008317E8"/>
    <w:rPr>
      <w:rFonts w:cs="Times New Roman"/>
      <w:shd w:val="clear" w:color="auto" w:fill="FFFFFF"/>
    </w:rPr>
  </w:style>
  <w:style w:type="paragraph" w:customStyle="1" w:styleId="1f9">
    <w:name w:val="Основной текст1"/>
    <w:basedOn w:val="a3"/>
    <w:link w:val="afffff4"/>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a">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b">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5">
    <w:name w:val="Emphasis"/>
    <w:basedOn w:val="a4"/>
    <w:uiPriority w:val="20"/>
    <w:qFormat/>
    <w:rsid w:val="008317E8"/>
    <w:rPr>
      <w:rFonts w:cs="Times New Roman"/>
      <w:i/>
      <w:iCs/>
    </w:rPr>
  </w:style>
  <w:style w:type="paragraph" w:customStyle="1" w:styleId="afffff6">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7">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8">
    <w:name w:val="Intense Quote"/>
    <w:basedOn w:val="a3"/>
    <w:next w:val="a3"/>
    <w:link w:val="afffff9"/>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9">
    <w:name w:val="Насичена цитата Знак"/>
    <w:basedOn w:val="a4"/>
    <w:link w:val="afffff8"/>
    <w:uiPriority w:val="30"/>
    <w:locked/>
    <w:rsid w:val="008317E8"/>
    <w:rPr>
      <w:rFonts w:ascii="Times New Roman" w:hAnsi="Times New Roman" w:cs="Times New Roman"/>
      <w:i/>
      <w:iCs/>
      <w:color w:val="5B9BD5" w:themeColor="accent1"/>
      <w:sz w:val="24"/>
      <w:szCs w:val="24"/>
      <w:lang w:val="ru-RU" w:eastAsia="ru-RU"/>
    </w:rPr>
  </w:style>
  <w:style w:type="character" w:customStyle="1" w:styleId="1fc">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d">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a">
    <w:name w:val="Subtitle"/>
    <w:basedOn w:val="a3"/>
    <w:next w:val="a3"/>
    <w:link w:val="afffffb"/>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b">
    <w:name w:val="Підзаголовок Знак"/>
    <w:basedOn w:val="a4"/>
    <w:link w:val="afffffa"/>
    <w:uiPriority w:val="11"/>
    <w:locked/>
    <w:rsid w:val="008317E8"/>
    <w:rPr>
      <w:rFonts w:eastAsiaTheme="minorEastAsia" w:cs="Times New Roman"/>
      <w:color w:val="5A5A5A" w:themeColor="text1" w:themeTint="A5"/>
      <w:spacing w:val="15"/>
      <w:sz w:val="22"/>
      <w:szCs w:val="22"/>
      <w:lang w:val="ru-RU" w:eastAsia="ru-RU"/>
    </w:rPr>
  </w:style>
  <w:style w:type="paragraph" w:styleId="afffffc">
    <w:name w:val="Quote"/>
    <w:basedOn w:val="a3"/>
    <w:next w:val="a3"/>
    <w:link w:val="afffffd"/>
    <w:uiPriority w:val="29"/>
    <w:qFormat/>
    <w:rsid w:val="008317E8"/>
    <w:pPr>
      <w:spacing w:before="200" w:after="160"/>
      <w:ind w:left="864" w:right="864"/>
      <w:jc w:val="center"/>
    </w:pPr>
    <w:rPr>
      <w:i/>
      <w:iCs/>
      <w:color w:val="404040"/>
      <w:lang w:val="uk-UA"/>
    </w:rPr>
  </w:style>
  <w:style w:type="character" w:customStyle="1" w:styleId="afffffd">
    <w:name w:val="Цитата Знак"/>
    <w:basedOn w:val="a4"/>
    <w:link w:val="afffffc"/>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e">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e">
    <w:name w:val="Другое_"/>
    <w:basedOn w:val="a4"/>
    <w:link w:val="affffff"/>
    <w:rsid w:val="00EF3D9C"/>
    <w:rPr>
      <w:rFonts w:ascii="Times New Roman" w:hAnsi="Times New Roman" w:cs="Times New Roman"/>
    </w:rPr>
  </w:style>
  <w:style w:type="paragraph" w:customStyle="1" w:styleId="affffff">
    <w:name w:val="Другое"/>
    <w:basedOn w:val="a3"/>
    <w:link w:val="afffffe"/>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18</cp:revision>
  <cp:lastPrinted>2024-11-22T13:59:00Z</cp:lastPrinted>
  <dcterms:created xsi:type="dcterms:W3CDTF">2024-05-14T15:10:00Z</dcterms:created>
  <dcterms:modified xsi:type="dcterms:W3CDTF">2024-11-22T14:05:00Z</dcterms:modified>
</cp:coreProperties>
</file>