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2AF" w:rsidRPr="00984A94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:rsidR="007D288F" w:rsidRPr="001524E2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34D29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524E2" w:rsidRPr="001524E2">
        <w:rPr>
          <w:rFonts w:ascii="Times New Roman" w:hAnsi="Times New Roman" w:cs="Times New Roman"/>
          <w:color w:val="000000" w:themeColor="text1"/>
          <w:sz w:val="28"/>
          <w:szCs w:val="28"/>
        </w:rPr>
        <w:t>пакети програмного забезпечення для захисту від вірусів, код ДК 021:2015 - 48760000-3 (Ліцензії на право користування</w:t>
      </w:r>
      <w:r w:rsidR="0008347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bookmarkStart w:id="0" w:name="_GoBack"/>
      <w:bookmarkEnd w:id="0"/>
      <w:r w:rsidR="001524E2" w:rsidRPr="00152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антивірусними програмним забезпеченням)</w:t>
      </w:r>
      <w:r w:rsidR="00483A5A" w:rsidRPr="001524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CCA" w:rsidRPr="00B15CCA">
        <w:rPr>
          <w:rFonts w:ascii="Times New Roman" w:hAnsi="Times New Roman"/>
          <w:sz w:val="28"/>
          <w:szCs w:val="28"/>
        </w:rPr>
        <w:t>UA-2024-12-07-000436-a</w:t>
      </w:r>
      <w:r w:rsidR="00B15CCA">
        <w:rPr>
          <w:rFonts w:ascii="Times New Roman" w:hAnsi="Times New Roman"/>
          <w:sz w:val="28"/>
          <w:szCs w:val="28"/>
        </w:rPr>
        <w:t>.</w:t>
      </w:r>
    </w:p>
    <w:p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E2" w:rsidRPr="001524E2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 w:themeFill="background1"/>
        </w:rPr>
        <w:t>13 414</w:t>
      </w:r>
      <w:r w:rsidR="001524E2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1524E2" w:rsidRPr="001524E2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 w:themeFill="background1"/>
        </w:rPr>
        <w:t>800</w:t>
      </w:r>
      <w:r w:rsidR="001524E2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 w:themeFill="background1"/>
        </w:rPr>
        <w:t>,00</w:t>
      </w:r>
      <w:r w:rsidR="007D288F" w:rsidRPr="001524E2">
        <w:rPr>
          <w:b/>
          <w:color w:val="000000" w:themeColor="text1"/>
          <w:sz w:val="26"/>
          <w:szCs w:val="26"/>
        </w:rPr>
        <w:t xml:space="preserve"> </w:t>
      </w:r>
      <w:r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6A52AF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 w:rsidR="00372126">
        <w:rPr>
          <w:rFonts w:ascii="Times New Roman" w:eastAsia="Times New Roman" w:hAnsi="Times New Roman"/>
          <w:sz w:val="28"/>
          <w:szCs w:val="28"/>
          <w:lang w:eastAsia="ru-RU"/>
        </w:rPr>
        <w:t>послуги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:rsidR="006A52AF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:rsidR="006A52AF" w:rsidRPr="00C7029C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A52AF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83475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4E2"/>
    <w:rsid w:val="0015274D"/>
    <w:rsid w:val="001553B8"/>
    <w:rsid w:val="00171A72"/>
    <w:rsid w:val="001764D9"/>
    <w:rsid w:val="00182910"/>
    <w:rsid w:val="00190E45"/>
    <w:rsid w:val="001A741C"/>
    <w:rsid w:val="001B1DDC"/>
    <w:rsid w:val="001C4E46"/>
    <w:rsid w:val="001F3A51"/>
    <w:rsid w:val="001F7B53"/>
    <w:rsid w:val="002162C9"/>
    <w:rsid w:val="00286C71"/>
    <w:rsid w:val="002D5AED"/>
    <w:rsid w:val="00347FC7"/>
    <w:rsid w:val="00370C4C"/>
    <w:rsid w:val="00372126"/>
    <w:rsid w:val="0038019F"/>
    <w:rsid w:val="00390408"/>
    <w:rsid w:val="003920C0"/>
    <w:rsid w:val="003B09E1"/>
    <w:rsid w:val="003D3DB9"/>
    <w:rsid w:val="003E2EC5"/>
    <w:rsid w:val="00436656"/>
    <w:rsid w:val="00483A5A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258E0"/>
    <w:rsid w:val="00733599"/>
    <w:rsid w:val="007572CA"/>
    <w:rsid w:val="00791F6F"/>
    <w:rsid w:val="007D288F"/>
    <w:rsid w:val="0083285B"/>
    <w:rsid w:val="00847E08"/>
    <w:rsid w:val="00860788"/>
    <w:rsid w:val="008920DD"/>
    <w:rsid w:val="008946BF"/>
    <w:rsid w:val="008B26F8"/>
    <w:rsid w:val="00934D29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15CCA"/>
    <w:rsid w:val="00B20CF1"/>
    <w:rsid w:val="00B44B35"/>
    <w:rsid w:val="00B54A9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AB43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3AE-1EAA-42E7-B8D6-9A79BC62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Administrator</cp:lastModifiedBy>
  <cp:revision>21</cp:revision>
  <cp:lastPrinted>2024-11-27T08:02:00Z</cp:lastPrinted>
  <dcterms:created xsi:type="dcterms:W3CDTF">2024-02-21T09:35:00Z</dcterms:created>
  <dcterms:modified xsi:type="dcterms:W3CDTF">2024-12-10T12:20:00Z</dcterms:modified>
</cp:coreProperties>
</file>