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583979" w:rsidRPr="00583979">
        <w:rPr>
          <w:b/>
          <w:sz w:val="28"/>
          <w:szCs w:val="28"/>
          <w:u w:val="single"/>
          <w:lang w:val="uk-UA"/>
        </w:rPr>
        <w:t>UA-</w:t>
      </w:r>
      <w:r w:rsidR="00C26E4A" w:rsidRPr="00C26E4A">
        <w:rPr>
          <w:b/>
          <w:sz w:val="28"/>
          <w:szCs w:val="28"/>
          <w:u w:val="single"/>
          <w:lang w:val="uk-UA"/>
        </w:rPr>
        <w:t>2024-12-11-020429</w:t>
      </w:r>
      <w:r w:rsidR="00583979" w:rsidRPr="00583979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583979" w:rsidRPr="00583979">
        <w:rPr>
          <w:sz w:val="24"/>
          <w:szCs w:val="24"/>
          <w:u w:val="single"/>
        </w:rPr>
        <w:t>UA-</w:t>
      </w:r>
      <w:r w:rsidR="00C26E4A" w:rsidRPr="00C26E4A">
        <w:rPr>
          <w:sz w:val="24"/>
          <w:szCs w:val="24"/>
          <w:u w:val="single"/>
        </w:rPr>
        <w:t>2024-12-11-020429</w:t>
      </w:r>
      <w:r w:rsidR="00583979" w:rsidRPr="00583979">
        <w:rPr>
          <w:sz w:val="24"/>
          <w:szCs w:val="24"/>
          <w:u w:val="single"/>
        </w:rPr>
        <w:t>-a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6E4A">
        <w:rPr>
          <w:rFonts w:ascii="Times New Roman" w:hAnsi="Times New Roman"/>
          <w:sz w:val="24"/>
          <w:szCs w:val="24"/>
          <w:lang w:val="uk-UA"/>
        </w:rPr>
        <w:t>Електрична енергія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C26E4A" w:rsidRPr="00C26E4A">
        <w:rPr>
          <w:rFonts w:ascii="Times New Roman" w:hAnsi="Times New Roman"/>
          <w:sz w:val="24"/>
          <w:szCs w:val="24"/>
          <w:lang w:val="uk-UA"/>
        </w:rPr>
        <w:t>09310000-5</w:t>
      </w:r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E4A" w:rsidRPr="00C26E4A">
        <w:rPr>
          <w:rFonts w:ascii="Times New Roman" w:hAnsi="Times New Roman"/>
          <w:sz w:val="24"/>
          <w:szCs w:val="24"/>
          <w:lang w:val="uk-UA"/>
        </w:rPr>
        <w:t>Електрична енергія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C26E4A">
        <w:rPr>
          <w:sz w:val="24"/>
          <w:szCs w:val="24"/>
        </w:rPr>
        <w:t>В</w:t>
      </w:r>
      <w:r w:rsidR="00C26E4A" w:rsidRPr="00747E7A">
        <w:rPr>
          <w:sz w:val="24"/>
          <w:szCs w:val="24"/>
        </w:rPr>
        <w:t xml:space="preserve">ідповідно до </w:t>
      </w:r>
      <w:r w:rsidR="00C26E4A">
        <w:rPr>
          <w:sz w:val="24"/>
          <w:szCs w:val="24"/>
        </w:rPr>
        <w:t>планування на 2025 рік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C26E4A">
        <w:rPr>
          <w:bCs/>
          <w:sz w:val="24"/>
          <w:szCs w:val="24"/>
          <w:lang w:val="uk-UA"/>
        </w:rPr>
        <w:t>2</w:t>
      </w:r>
      <w:r w:rsidR="00583979">
        <w:rPr>
          <w:bCs/>
          <w:sz w:val="24"/>
          <w:szCs w:val="24"/>
          <w:lang w:val="uk-UA"/>
        </w:rPr>
        <w:t>.</w:t>
      </w:r>
      <w:r w:rsidR="00C26E4A">
        <w:rPr>
          <w:bCs/>
          <w:sz w:val="24"/>
          <w:szCs w:val="24"/>
          <w:lang w:val="uk-UA"/>
        </w:rPr>
        <w:t>983.500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A44D9E">
        <w:rPr>
          <w:sz w:val="24"/>
          <w:szCs w:val="24"/>
        </w:rPr>
        <w:t>О</w:t>
      </w:r>
      <w:r w:rsidR="00A44D9E" w:rsidRPr="00A44D9E">
        <w:rPr>
          <w:sz w:val="24"/>
          <w:szCs w:val="24"/>
        </w:rPr>
        <w:t xml:space="preserve">чікувана вартість предмета закупівлі визначена </w:t>
      </w:r>
      <w:r w:rsidR="00C26E4A">
        <w:rPr>
          <w:sz w:val="24"/>
          <w:szCs w:val="24"/>
        </w:rPr>
        <w:t xml:space="preserve">з урахуванням </w:t>
      </w:r>
      <w:r w:rsidR="00C26E4A" w:rsidRPr="00C26E4A">
        <w:rPr>
          <w:sz w:val="24"/>
          <w:szCs w:val="24"/>
        </w:rPr>
        <w:t>«Методичних рекомендацій щодо особливостей здійснення публічних закупівель у сфері електроенергетики на період дії правового режиму воєнного стану в Україні та протягом 90 днів з дня його припинення або скасування» затверджених Наказом Міністерства Економіки України від 07.05.2024 №11712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2103A7"/>
    <w:rsid w:val="00220575"/>
    <w:rsid w:val="0034650C"/>
    <w:rsid w:val="00364A9A"/>
    <w:rsid w:val="003E60E4"/>
    <w:rsid w:val="00447F1F"/>
    <w:rsid w:val="00456D59"/>
    <w:rsid w:val="004E2062"/>
    <w:rsid w:val="00502BDB"/>
    <w:rsid w:val="0052693D"/>
    <w:rsid w:val="00583979"/>
    <w:rsid w:val="0059269A"/>
    <w:rsid w:val="005D2984"/>
    <w:rsid w:val="006B3FBF"/>
    <w:rsid w:val="006C458E"/>
    <w:rsid w:val="00747E7A"/>
    <w:rsid w:val="007517A9"/>
    <w:rsid w:val="00760A94"/>
    <w:rsid w:val="00781ACB"/>
    <w:rsid w:val="008024ED"/>
    <w:rsid w:val="00820BFD"/>
    <w:rsid w:val="00832E6F"/>
    <w:rsid w:val="00872438"/>
    <w:rsid w:val="00883328"/>
    <w:rsid w:val="008C3F3D"/>
    <w:rsid w:val="008F51F5"/>
    <w:rsid w:val="00915DF5"/>
    <w:rsid w:val="00972BB3"/>
    <w:rsid w:val="00A008BF"/>
    <w:rsid w:val="00A229F2"/>
    <w:rsid w:val="00A44D9E"/>
    <w:rsid w:val="00A6115B"/>
    <w:rsid w:val="00A80802"/>
    <w:rsid w:val="00A93272"/>
    <w:rsid w:val="00B548B7"/>
    <w:rsid w:val="00BB1A0D"/>
    <w:rsid w:val="00BD61F1"/>
    <w:rsid w:val="00C26E4A"/>
    <w:rsid w:val="00C30CD3"/>
    <w:rsid w:val="00C64563"/>
    <w:rsid w:val="00CD755A"/>
    <w:rsid w:val="00D211CE"/>
    <w:rsid w:val="00D23112"/>
    <w:rsid w:val="00D91632"/>
    <w:rsid w:val="00E15824"/>
    <w:rsid w:val="00EA6F2C"/>
    <w:rsid w:val="00EF74C2"/>
    <w:rsid w:val="00F31027"/>
    <w:rsid w:val="00F33B3A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13</cp:revision>
  <cp:lastPrinted>2024-12-11T15:54:00Z</cp:lastPrinted>
  <dcterms:created xsi:type="dcterms:W3CDTF">2021-08-10T12:18:00Z</dcterms:created>
  <dcterms:modified xsi:type="dcterms:W3CDTF">2024-12-11T15:54:00Z</dcterms:modified>
</cp:coreProperties>
</file>