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7EEE" w14:textId="260CD0CF"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B70287">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7EEE48CC"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33"/>
        <w:gridCol w:w="4791"/>
      </w:tblGrid>
      <w:tr w:rsidR="00A37F62" w14:paraId="126752CB" w14:textId="77777777" w:rsidTr="0063181D">
        <w:tc>
          <w:tcPr>
            <w:tcW w:w="5133" w:type="dxa"/>
          </w:tcPr>
          <w:p w14:paraId="166BC03C" w14:textId="77777777" w:rsidR="00A37F62" w:rsidRPr="00E85A65" w:rsidRDefault="00A37F62" w:rsidP="00310411">
            <w:pPr>
              <w:rPr>
                <w:b/>
                <w:lang w:val="uk-UA"/>
              </w:rPr>
            </w:pPr>
            <w:r w:rsidRPr="00E85A65">
              <w:rPr>
                <w:lang w:val="uk-UA"/>
              </w:rPr>
              <w:t>Назва предмета закупівлі</w:t>
            </w:r>
          </w:p>
        </w:tc>
        <w:tc>
          <w:tcPr>
            <w:tcW w:w="4791" w:type="dxa"/>
          </w:tcPr>
          <w:p w14:paraId="3EBA76AB" w14:textId="77777777" w:rsidR="00AB49D8" w:rsidRPr="002C6F9E" w:rsidRDefault="00CE0A42" w:rsidP="007906F1">
            <w:pPr>
              <w:jc w:val="both"/>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паливо-Л-Євро5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14:paraId="131A856B" w14:textId="77777777" w:rsidTr="0063181D">
        <w:tc>
          <w:tcPr>
            <w:tcW w:w="5133" w:type="dxa"/>
          </w:tcPr>
          <w:p w14:paraId="20DFF2F7"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791" w:type="dxa"/>
          </w:tcPr>
          <w:p w14:paraId="4A78B091" w14:textId="77777777" w:rsidR="00A37F62" w:rsidRPr="001141F8" w:rsidRDefault="00B36D63" w:rsidP="0063181D">
            <w:pPr>
              <w:rPr>
                <w:lang w:val="uk-UA"/>
              </w:rPr>
            </w:pPr>
            <w:r w:rsidRPr="00B36D63">
              <w:rPr>
                <w:rFonts w:eastAsia="SimSun"/>
                <w:lang w:val="uk-UA" w:eastAsia="en-US"/>
              </w:rPr>
              <w:t>UA-2025-03-20-012512-a</w:t>
            </w:r>
          </w:p>
        </w:tc>
      </w:tr>
      <w:tr w:rsidR="00A37F62" w:rsidRPr="001A3D87" w14:paraId="7D98B4AF" w14:textId="77777777" w:rsidTr="0063181D">
        <w:tc>
          <w:tcPr>
            <w:tcW w:w="5133" w:type="dxa"/>
          </w:tcPr>
          <w:p w14:paraId="7B7D0C12"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791" w:type="dxa"/>
          </w:tcPr>
          <w:p w14:paraId="07450335" w14:textId="77777777" w:rsidR="00A37F62" w:rsidRPr="00B36D63" w:rsidRDefault="00B36D63" w:rsidP="008D69DB">
            <w:pPr>
              <w:rPr>
                <w:lang w:val="uk-UA"/>
              </w:rPr>
            </w:pPr>
            <w:r w:rsidRPr="00B36D63">
              <w:rPr>
                <w:iCs/>
                <w:lang w:val="uk-UA" w:bidi="uk-UA"/>
              </w:rPr>
              <w:t xml:space="preserve">3 632 250,30 </w:t>
            </w:r>
            <w:r w:rsidRPr="00B36D63">
              <w:rPr>
                <w:i/>
                <w:iCs/>
                <w:lang w:val="uk-UA" w:bidi="uk-UA"/>
              </w:rPr>
              <w:t xml:space="preserve"> </w:t>
            </w:r>
            <w:r w:rsidRPr="00B36D63">
              <w:rPr>
                <w:iCs/>
                <w:lang w:val="uk-UA"/>
              </w:rPr>
              <w:t>грн</w:t>
            </w:r>
            <w:r w:rsidR="00217C6C" w:rsidRPr="00B36D63">
              <w:rPr>
                <w:iCs/>
                <w:lang w:val="uk-UA"/>
              </w:rPr>
              <w:t>.</w:t>
            </w:r>
            <w:r w:rsidR="008D69DB" w:rsidRPr="00B36D63">
              <w:rPr>
                <w:lang w:val="uk-UA"/>
              </w:rPr>
              <w:t>, з ПДВ 0,00%.</w:t>
            </w:r>
          </w:p>
        </w:tc>
      </w:tr>
      <w:tr w:rsidR="005816ED" w:rsidRPr="00B36D63" w14:paraId="4DA6EAC5" w14:textId="77777777" w:rsidTr="0063181D">
        <w:trPr>
          <w:trHeight w:val="1266"/>
        </w:trPr>
        <w:tc>
          <w:tcPr>
            <w:tcW w:w="5133" w:type="dxa"/>
          </w:tcPr>
          <w:p w14:paraId="665892C3" w14:textId="77777777" w:rsidR="005816ED" w:rsidRPr="002C6F9E" w:rsidRDefault="005816ED" w:rsidP="00310411">
            <w:pPr>
              <w:rPr>
                <w:lang w:val="uk-UA"/>
              </w:rPr>
            </w:pPr>
            <w:r w:rsidRPr="002C6F9E">
              <w:rPr>
                <w:lang w:val="uk-UA"/>
              </w:rPr>
              <w:t>Розмір бюджетного призначення</w:t>
            </w:r>
          </w:p>
        </w:tc>
        <w:tc>
          <w:tcPr>
            <w:tcW w:w="4791" w:type="dxa"/>
          </w:tcPr>
          <w:p w14:paraId="6F031FF9" w14:textId="77777777" w:rsidR="00217C6C" w:rsidRPr="00217C6C" w:rsidRDefault="00B36D63" w:rsidP="00217C6C">
            <w:pPr>
              <w:shd w:val="clear" w:color="auto" w:fill="FFFFFF"/>
              <w:jc w:val="both"/>
              <w:rPr>
                <w:iCs/>
                <w:lang w:val="uk-UA" w:bidi="uk-UA"/>
              </w:rPr>
            </w:pPr>
            <w:r w:rsidRPr="00B36D63">
              <w:rPr>
                <w:b/>
                <w:iCs/>
                <w:lang w:val="uk-UA" w:bidi="uk-UA"/>
              </w:rPr>
              <w:t xml:space="preserve">3 632 250,30 </w:t>
            </w:r>
            <w:r w:rsidRPr="00B36D63">
              <w:rPr>
                <w:b/>
                <w:i/>
                <w:iCs/>
                <w:lang w:val="uk-UA" w:bidi="uk-UA"/>
              </w:rPr>
              <w:t xml:space="preserve"> </w:t>
            </w:r>
            <w:r w:rsidRPr="00B36D63">
              <w:rPr>
                <w:b/>
                <w:iCs/>
                <w:lang w:val="uk-UA" w:bidi="uk-UA"/>
              </w:rPr>
              <w:t>грн</w:t>
            </w:r>
            <w:r w:rsidR="00217C6C" w:rsidRPr="00217C6C">
              <w:rPr>
                <w:iCs/>
                <w:lang w:val="uk-UA" w:bidi="uk-UA"/>
              </w:rPr>
              <w:t>. (</w:t>
            </w:r>
            <w:r>
              <w:rPr>
                <w:iCs/>
                <w:lang w:val="uk-UA" w:bidi="uk-UA"/>
              </w:rPr>
              <w:t xml:space="preserve">Три </w:t>
            </w:r>
            <w:r w:rsidR="001A3D87">
              <w:rPr>
                <w:iCs/>
                <w:lang w:val="uk-UA" w:bidi="uk-UA"/>
              </w:rPr>
              <w:t>мільйон</w:t>
            </w:r>
            <w:r>
              <w:rPr>
                <w:iCs/>
                <w:lang w:val="uk-UA" w:bidi="uk-UA"/>
              </w:rPr>
              <w:t xml:space="preserve">и шістсот тридцять дві тисячі двісті п’ятдесят </w:t>
            </w:r>
            <w:r w:rsidR="00217C6C" w:rsidRPr="00217C6C">
              <w:rPr>
                <w:iCs/>
                <w:lang w:val="uk-UA" w:bidi="uk-UA"/>
              </w:rPr>
              <w:t xml:space="preserve"> гри. </w:t>
            </w:r>
            <w:r w:rsidR="007B4301">
              <w:rPr>
                <w:iCs/>
                <w:lang w:val="uk-UA" w:bidi="uk-UA"/>
              </w:rPr>
              <w:t xml:space="preserve">                          </w:t>
            </w:r>
            <w:r>
              <w:rPr>
                <w:iCs/>
                <w:lang w:val="uk-UA" w:bidi="uk-UA"/>
              </w:rPr>
              <w:t>3</w:t>
            </w:r>
            <w:r w:rsidR="001A3D87">
              <w:rPr>
                <w:iCs/>
                <w:lang w:val="uk-UA" w:bidi="uk-UA"/>
              </w:rPr>
              <w:t>0</w:t>
            </w:r>
            <w:r w:rsidR="00217C6C" w:rsidRPr="00217C6C">
              <w:rPr>
                <w:iCs/>
                <w:lang w:val="uk-UA" w:bidi="uk-UA"/>
              </w:rPr>
              <w:t xml:space="preserve"> коп.) з ПДВ 0%.</w:t>
            </w:r>
          </w:p>
          <w:p w14:paraId="65EE8B31" w14:textId="77777777" w:rsidR="00B36D63" w:rsidRPr="00B36D63" w:rsidRDefault="00B36D63" w:rsidP="00B36D63">
            <w:pPr>
              <w:shd w:val="clear" w:color="auto" w:fill="FFFFFF"/>
              <w:jc w:val="both"/>
              <w:rPr>
                <w:bCs/>
                <w:color w:val="000000"/>
                <w:lang w:val="uk-UA" w:eastAsia="uk-UA"/>
              </w:rPr>
            </w:pPr>
            <w:r w:rsidRPr="00B36D63">
              <w:rPr>
                <w:bCs/>
                <w:color w:val="000000"/>
                <w:lang w:val="uk-UA" w:eastAsia="uk-UA"/>
              </w:rPr>
              <w:t xml:space="preserve">Фінансування буде здійснюватися по КПКВ 6521010 за КЕКВ 2210 «Предмети, матеріали, обладнання та інвентар» за рахунок коштів загального фонду Державного бюджету у сумі </w:t>
            </w:r>
            <w:r w:rsidRPr="00B36D63">
              <w:rPr>
                <w:b/>
                <w:bCs/>
                <w:color w:val="000000"/>
                <w:lang w:val="uk-UA" w:eastAsia="uk-UA"/>
              </w:rPr>
              <w:t>1 593 884,20 грн</w:t>
            </w:r>
            <w:r w:rsidRPr="00B36D63">
              <w:rPr>
                <w:bCs/>
                <w:color w:val="000000"/>
                <w:lang w:val="uk-UA" w:eastAsia="uk-UA"/>
              </w:rPr>
              <w:t>.; за рахунок коштів субвенцій з місцевого бюджету в Державний бюджет України по:</w:t>
            </w:r>
          </w:p>
          <w:p w14:paraId="0B5EBAD5" w14:textId="77777777" w:rsidR="00B36D63" w:rsidRPr="00B36D63" w:rsidRDefault="00B36D63" w:rsidP="00B36D63">
            <w:pPr>
              <w:shd w:val="clear" w:color="auto" w:fill="FFFFFF"/>
              <w:jc w:val="both"/>
              <w:rPr>
                <w:bCs/>
                <w:color w:val="000000"/>
                <w:lang w:val="uk-UA" w:eastAsia="uk-UA"/>
              </w:rPr>
            </w:pPr>
            <w:r w:rsidRPr="00B36D63">
              <w:rPr>
                <w:bCs/>
                <w:color w:val="000000"/>
                <w:lang w:val="uk-UA" w:eastAsia="uk-UA"/>
              </w:rPr>
              <w:t xml:space="preserve">-програмі зміцнення законності, безпеки та порядку на території Южненської міської територіальної громади Одеського району Одеській області на 2022-2025 роки (рішення від 01.12.2022 р. №1170-VIII) у сумі </w:t>
            </w:r>
            <w:r w:rsidRPr="00B36D63">
              <w:rPr>
                <w:b/>
                <w:bCs/>
                <w:color w:val="000000"/>
                <w:lang w:val="uk-UA" w:eastAsia="uk-UA"/>
              </w:rPr>
              <w:t>103 366,10 грн</w:t>
            </w:r>
            <w:r w:rsidRPr="00B36D63">
              <w:rPr>
                <w:bCs/>
                <w:color w:val="000000"/>
                <w:lang w:val="uk-UA" w:eastAsia="uk-UA"/>
              </w:rPr>
              <w:t>.;</w:t>
            </w:r>
          </w:p>
          <w:p w14:paraId="4C3243A9" w14:textId="77777777" w:rsidR="00B36D63" w:rsidRPr="00B36D63" w:rsidRDefault="00B36D63" w:rsidP="00B36D63">
            <w:pPr>
              <w:shd w:val="clear" w:color="auto" w:fill="FFFFFF"/>
              <w:jc w:val="both"/>
              <w:rPr>
                <w:bCs/>
                <w:iCs/>
                <w:color w:val="000000"/>
                <w:lang w:val="uk-UA" w:eastAsia="uk-UA"/>
              </w:rPr>
            </w:pPr>
            <w:r w:rsidRPr="00B36D63">
              <w:rPr>
                <w:bCs/>
                <w:iCs/>
                <w:color w:val="000000"/>
                <w:lang w:val="uk-UA" w:eastAsia="uk-UA"/>
              </w:rPr>
              <w:t xml:space="preserve">-підтримки сектору безпеки і оборони України. Ізмаїл  на 2025 р (рішення від 10.01.2025 № 11) у сумі - </w:t>
            </w:r>
            <w:r w:rsidRPr="00B36D63">
              <w:rPr>
                <w:b/>
                <w:bCs/>
                <w:iCs/>
                <w:color w:val="000000"/>
                <w:lang w:val="uk-UA" w:eastAsia="uk-UA"/>
              </w:rPr>
              <w:t>1 775 000,00</w:t>
            </w:r>
            <w:r w:rsidRPr="00B36D63">
              <w:rPr>
                <w:bCs/>
                <w:iCs/>
                <w:color w:val="000000"/>
                <w:lang w:val="uk-UA" w:eastAsia="uk-UA"/>
              </w:rPr>
              <w:t xml:space="preserve"> </w:t>
            </w:r>
            <w:r w:rsidRPr="00B36D63">
              <w:rPr>
                <w:b/>
                <w:bCs/>
                <w:iCs/>
                <w:color w:val="000000"/>
                <w:lang w:val="uk-UA" w:eastAsia="uk-UA"/>
              </w:rPr>
              <w:t>грн.;</w:t>
            </w:r>
            <w:r w:rsidRPr="00B36D63">
              <w:rPr>
                <w:bCs/>
                <w:iCs/>
                <w:color w:val="000000"/>
                <w:lang w:val="uk-UA" w:eastAsia="uk-UA"/>
              </w:rPr>
              <w:t xml:space="preserve">      </w:t>
            </w:r>
          </w:p>
          <w:p w14:paraId="3F5A92C5" w14:textId="77777777" w:rsidR="00B36D63" w:rsidRPr="00B36D63" w:rsidRDefault="00B36D63" w:rsidP="00B36D63">
            <w:pPr>
              <w:shd w:val="clear" w:color="auto" w:fill="FFFFFF"/>
              <w:jc w:val="both"/>
              <w:rPr>
                <w:b/>
                <w:bCs/>
                <w:iCs/>
                <w:color w:val="000000"/>
                <w:lang w:val="uk-UA" w:eastAsia="uk-UA"/>
              </w:rPr>
            </w:pPr>
            <w:r w:rsidRPr="00B36D63">
              <w:rPr>
                <w:b/>
                <w:bCs/>
                <w:iCs/>
                <w:color w:val="000000"/>
                <w:lang w:val="uk-UA" w:eastAsia="uk-UA"/>
              </w:rPr>
              <w:t xml:space="preserve"> -</w:t>
            </w:r>
            <w:r w:rsidRPr="00B36D63">
              <w:rPr>
                <w:bCs/>
                <w:iCs/>
                <w:color w:val="000000"/>
                <w:lang w:val="uk-UA" w:eastAsia="uk-UA"/>
              </w:rPr>
              <w:t xml:space="preserve">шефської допомоги ЗСУ та підтримки інших організаційних структур складових сектору безпеки та оборони України. Білгород-Дністровський на 2025 р. (рішення від 24.12.2024 №1389-VIII) у сумі -                             </w:t>
            </w:r>
            <w:r w:rsidRPr="00B36D63">
              <w:rPr>
                <w:b/>
                <w:bCs/>
                <w:iCs/>
                <w:color w:val="000000"/>
                <w:lang w:val="uk-UA" w:eastAsia="uk-UA"/>
              </w:rPr>
              <w:t>160 000,00 грн.</w:t>
            </w:r>
          </w:p>
          <w:p w14:paraId="10BD6A62" w14:textId="77777777" w:rsidR="005816ED" w:rsidRPr="002B7D0C" w:rsidRDefault="005816ED" w:rsidP="00217C6C">
            <w:pPr>
              <w:shd w:val="clear" w:color="auto" w:fill="FFFFFF"/>
              <w:jc w:val="both"/>
              <w:rPr>
                <w:color w:val="000000"/>
                <w:lang w:val="uk-UA" w:eastAsia="uk-UA"/>
              </w:rPr>
            </w:pPr>
          </w:p>
        </w:tc>
      </w:tr>
    </w:tbl>
    <w:p w14:paraId="1789781D" w14:textId="77777777" w:rsidR="006E66BC" w:rsidRDefault="006E66BC" w:rsidP="006E66BC">
      <w:pPr>
        <w:rPr>
          <w:b/>
          <w:sz w:val="28"/>
          <w:szCs w:val="28"/>
          <w:lang w:val="uk-UA"/>
        </w:rPr>
      </w:pPr>
    </w:p>
    <w:p w14:paraId="0FD19D45"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778B2466" w14:textId="77777777" w:rsidR="0061362E" w:rsidRPr="00016D7F" w:rsidRDefault="0061362E" w:rsidP="0061362E">
      <w:pPr>
        <w:shd w:val="clear" w:color="auto" w:fill="FFFFFF"/>
        <w:autoSpaceDE w:val="0"/>
        <w:autoSpaceDN w:val="0"/>
        <w:adjustRightInd w:val="0"/>
        <w:jc w:val="both"/>
        <w:rPr>
          <w:b/>
          <w:spacing w:val="-4"/>
          <w:lang w:val="uk-UA"/>
        </w:rPr>
      </w:pPr>
    </w:p>
    <w:p w14:paraId="30005012" w14:textId="77777777" w:rsidR="0063181D" w:rsidRDefault="0061362E" w:rsidP="00217C6C">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p w14:paraId="170C957D" w14:textId="77777777" w:rsidR="00B36D63" w:rsidRPr="00B36D63" w:rsidRDefault="00B36D63" w:rsidP="00B36D63">
      <w:pPr>
        <w:widowControl w:val="0"/>
        <w:autoSpaceDE w:val="0"/>
        <w:autoSpaceDN w:val="0"/>
        <w:adjustRightInd w:val="0"/>
        <w:ind w:firstLine="720"/>
        <w:jc w:val="both"/>
        <w:rPr>
          <w:iCs/>
          <w:color w:val="000000"/>
          <w:sz w:val="22"/>
          <w:szCs w:val="22"/>
          <w:lang w:val="uk-UA" w:eastAsia="uk-UA" w:bidi="uk-UA"/>
        </w:rPr>
      </w:pPr>
    </w:p>
    <w:tbl>
      <w:tblPr>
        <w:tblW w:w="9923" w:type="dxa"/>
        <w:tblInd w:w="108" w:type="dxa"/>
        <w:tblLayout w:type="fixed"/>
        <w:tblLook w:val="0000" w:firstRow="0" w:lastRow="0" w:firstColumn="0" w:lastColumn="0" w:noHBand="0" w:noVBand="0"/>
      </w:tblPr>
      <w:tblGrid>
        <w:gridCol w:w="5387"/>
        <w:gridCol w:w="1559"/>
        <w:gridCol w:w="1418"/>
        <w:gridCol w:w="1559"/>
      </w:tblGrid>
      <w:tr w:rsidR="00B36D63" w:rsidRPr="00B36D63" w14:paraId="7A0D0FA8" w14:textId="77777777" w:rsidTr="0037392A">
        <w:trPr>
          <w:trHeight w:val="740"/>
        </w:trPr>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8CF92CF" w14:textId="77777777" w:rsidR="00B36D63" w:rsidRPr="00B36D63" w:rsidRDefault="00B36D63" w:rsidP="00B36D63">
            <w:pPr>
              <w:widowControl w:val="0"/>
              <w:autoSpaceDE w:val="0"/>
              <w:autoSpaceDN w:val="0"/>
              <w:adjustRightInd w:val="0"/>
              <w:ind w:right="-91"/>
              <w:jc w:val="center"/>
              <w:rPr>
                <w:b/>
                <w:bCs/>
                <w:sz w:val="18"/>
                <w:szCs w:val="18"/>
                <w:lang w:val="uk-UA"/>
              </w:rPr>
            </w:pPr>
            <w:r w:rsidRPr="00B36D63">
              <w:rPr>
                <w:b/>
                <w:bCs/>
                <w:sz w:val="18"/>
                <w:szCs w:val="18"/>
                <w:lang w:val="uk-UA"/>
              </w:rPr>
              <w:t>Найменування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2E3FE418" w14:textId="77777777" w:rsidR="00B36D63" w:rsidRPr="00B36D63" w:rsidRDefault="00B36D63" w:rsidP="00B36D63">
            <w:pPr>
              <w:widowControl w:val="0"/>
              <w:autoSpaceDE w:val="0"/>
              <w:autoSpaceDN w:val="0"/>
              <w:adjustRightInd w:val="0"/>
              <w:ind w:left="-108" w:right="-108"/>
              <w:jc w:val="center"/>
              <w:rPr>
                <w:b/>
                <w:bCs/>
                <w:sz w:val="18"/>
                <w:szCs w:val="18"/>
                <w:lang w:val="uk-UA"/>
              </w:rPr>
            </w:pPr>
            <w:r w:rsidRPr="00B36D63">
              <w:rPr>
                <w:b/>
                <w:bCs/>
                <w:sz w:val="18"/>
                <w:szCs w:val="18"/>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641E3ED7" w14:textId="77777777" w:rsidR="00B36D63" w:rsidRPr="00B36D63" w:rsidRDefault="00B36D63" w:rsidP="00B36D63">
            <w:pPr>
              <w:widowControl w:val="0"/>
              <w:autoSpaceDE w:val="0"/>
              <w:autoSpaceDN w:val="0"/>
              <w:adjustRightInd w:val="0"/>
              <w:ind w:left="-108" w:right="-108"/>
              <w:jc w:val="center"/>
              <w:rPr>
                <w:b/>
                <w:bCs/>
                <w:sz w:val="18"/>
                <w:szCs w:val="18"/>
                <w:lang w:val="uk-UA"/>
              </w:rPr>
            </w:pPr>
            <w:r w:rsidRPr="00B36D63">
              <w:rPr>
                <w:b/>
                <w:bCs/>
                <w:sz w:val="18"/>
                <w:szCs w:val="18"/>
                <w:lang w:val="uk-UA"/>
              </w:rPr>
              <w:t>Середня ціна за одиницю, грн. з ПДВ 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75D9AF0" w14:textId="77777777" w:rsidR="00B36D63" w:rsidRPr="00B36D63" w:rsidRDefault="00B36D63" w:rsidP="00B36D63">
            <w:pPr>
              <w:widowControl w:val="0"/>
              <w:autoSpaceDE w:val="0"/>
              <w:autoSpaceDN w:val="0"/>
              <w:adjustRightInd w:val="0"/>
              <w:ind w:left="-108" w:right="-108"/>
              <w:jc w:val="center"/>
              <w:rPr>
                <w:sz w:val="18"/>
                <w:szCs w:val="18"/>
                <w:lang w:val="uk-UA"/>
              </w:rPr>
            </w:pPr>
            <w:r w:rsidRPr="00B36D63">
              <w:rPr>
                <w:b/>
                <w:sz w:val="18"/>
                <w:szCs w:val="18"/>
                <w:lang w:val="uk-UA"/>
              </w:rPr>
              <w:t>Сума</w:t>
            </w:r>
            <w:r w:rsidRPr="00B36D63">
              <w:rPr>
                <w:sz w:val="18"/>
                <w:szCs w:val="18"/>
                <w:lang w:val="uk-UA"/>
              </w:rPr>
              <w:t xml:space="preserve">, </w:t>
            </w:r>
          </w:p>
          <w:p w14:paraId="5D0DEB69" w14:textId="77777777" w:rsidR="00B36D63" w:rsidRPr="00B36D63" w:rsidRDefault="00B36D63" w:rsidP="00B36D63">
            <w:pPr>
              <w:widowControl w:val="0"/>
              <w:autoSpaceDE w:val="0"/>
              <w:autoSpaceDN w:val="0"/>
              <w:adjustRightInd w:val="0"/>
              <w:ind w:left="-108" w:right="-108"/>
              <w:jc w:val="center"/>
              <w:rPr>
                <w:sz w:val="18"/>
                <w:szCs w:val="18"/>
                <w:lang w:val="uk-UA"/>
              </w:rPr>
            </w:pPr>
            <w:r w:rsidRPr="00B36D63">
              <w:rPr>
                <w:b/>
                <w:bCs/>
                <w:sz w:val="18"/>
                <w:szCs w:val="18"/>
                <w:lang w:val="uk-UA"/>
              </w:rPr>
              <w:t>грн.</w:t>
            </w:r>
          </w:p>
        </w:tc>
      </w:tr>
      <w:tr w:rsidR="00B36D63" w:rsidRPr="00B36D63" w14:paraId="0C103D03" w14:textId="77777777" w:rsidTr="0037392A">
        <w:trPr>
          <w:trHeight w:val="345"/>
        </w:trPr>
        <w:tc>
          <w:tcPr>
            <w:tcW w:w="5387" w:type="dxa"/>
            <w:tcBorders>
              <w:top w:val="nil"/>
              <w:left w:val="single" w:sz="4" w:space="0" w:color="auto"/>
              <w:bottom w:val="single" w:sz="4" w:space="0" w:color="auto"/>
              <w:right w:val="single" w:sz="4" w:space="0" w:color="auto"/>
            </w:tcBorders>
            <w:shd w:val="clear" w:color="auto" w:fill="FFFFFF"/>
            <w:vAlign w:val="center"/>
          </w:tcPr>
          <w:p w14:paraId="621E8B2D" w14:textId="77777777" w:rsidR="00B36D63" w:rsidRPr="00B36D63" w:rsidRDefault="00B36D63" w:rsidP="00B36D63">
            <w:pPr>
              <w:widowControl w:val="0"/>
              <w:autoSpaceDE w:val="0"/>
              <w:autoSpaceDN w:val="0"/>
              <w:adjustRightInd w:val="0"/>
              <w:ind w:right="-108"/>
              <w:rPr>
                <w:color w:val="000000"/>
                <w:sz w:val="18"/>
                <w:szCs w:val="18"/>
                <w:shd w:val="clear" w:color="auto" w:fill="FFFFFF"/>
                <w:lang w:val="uk-UA" w:eastAsia="uk-UA" w:bidi="uk-UA"/>
              </w:rPr>
            </w:pPr>
            <w:r w:rsidRPr="00B36D63">
              <w:rPr>
                <w:b/>
                <w:color w:val="000000"/>
                <w:sz w:val="18"/>
                <w:szCs w:val="18"/>
                <w:shd w:val="clear" w:color="auto" w:fill="FFFFFF"/>
                <w:lang w:val="uk-UA" w:eastAsia="uk-UA" w:bidi="uk-UA"/>
              </w:rPr>
              <w:t>бензин А-95-Євро5 по талонах/</w:t>
            </w:r>
            <w:proofErr w:type="spellStart"/>
            <w:r w:rsidRPr="00B36D63">
              <w:rPr>
                <w:b/>
                <w:color w:val="000000"/>
                <w:sz w:val="18"/>
                <w:szCs w:val="18"/>
                <w:shd w:val="clear" w:color="auto" w:fill="FFFFFF"/>
                <w:lang w:val="uk-UA" w:eastAsia="uk-UA" w:bidi="uk-UA"/>
              </w:rPr>
              <w:t>скретч</w:t>
            </w:r>
            <w:proofErr w:type="spellEnd"/>
            <w:r w:rsidRPr="00B36D63">
              <w:rPr>
                <w:b/>
                <w:color w:val="000000"/>
                <w:sz w:val="18"/>
                <w:szCs w:val="18"/>
                <w:shd w:val="clear" w:color="auto" w:fill="FFFFFF"/>
                <w:lang w:val="uk-UA" w:eastAsia="uk-UA" w:bidi="uk-UA"/>
              </w:rPr>
              <w:t xml:space="preserve"> картах</w:t>
            </w:r>
            <w:r w:rsidRPr="00B36D63">
              <w:rPr>
                <w:color w:val="000000"/>
                <w:sz w:val="18"/>
                <w:szCs w:val="18"/>
                <w:shd w:val="clear" w:color="auto" w:fill="FFFFFF"/>
                <w:lang w:val="uk-UA" w:eastAsia="uk-UA" w:bidi="uk-UA"/>
              </w:rPr>
              <w:t xml:space="preserve"> </w:t>
            </w:r>
          </w:p>
          <w:p w14:paraId="48CE33F5" w14:textId="77777777" w:rsidR="00B36D63" w:rsidRPr="00B36D63" w:rsidRDefault="00B36D63" w:rsidP="00B36D63">
            <w:pPr>
              <w:widowControl w:val="0"/>
              <w:autoSpaceDE w:val="0"/>
              <w:autoSpaceDN w:val="0"/>
              <w:adjustRightInd w:val="0"/>
              <w:ind w:right="-108"/>
              <w:rPr>
                <w:color w:val="000000"/>
                <w:sz w:val="18"/>
                <w:szCs w:val="18"/>
                <w:shd w:val="clear" w:color="auto" w:fill="FFFFFF"/>
                <w:lang w:val="uk-UA" w:eastAsia="uk-UA" w:bidi="uk-UA"/>
              </w:rPr>
            </w:pPr>
          </w:p>
          <w:p w14:paraId="29AC2C73" w14:textId="77777777" w:rsidR="00B36D63" w:rsidRPr="00B36D63" w:rsidRDefault="00B36D63" w:rsidP="00B36D63">
            <w:pPr>
              <w:widowControl w:val="0"/>
              <w:autoSpaceDE w:val="0"/>
              <w:autoSpaceDN w:val="0"/>
              <w:adjustRightInd w:val="0"/>
              <w:ind w:right="-108"/>
              <w:rPr>
                <w:color w:val="000000"/>
                <w:sz w:val="18"/>
                <w:szCs w:val="18"/>
                <w:shd w:val="clear" w:color="auto" w:fill="FFFFFF"/>
                <w:lang w:val="uk-UA" w:eastAsia="uk-UA" w:bidi="uk-UA"/>
              </w:rPr>
            </w:pPr>
            <w:r w:rsidRPr="00B36D63">
              <w:rPr>
                <w:b/>
                <w:color w:val="000000"/>
                <w:sz w:val="18"/>
                <w:szCs w:val="18"/>
                <w:shd w:val="clear" w:color="auto" w:fill="FFFFFF"/>
                <w:lang w:val="uk-UA" w:eastAsia="uk-UA" w:bidi="uk-UA"/>
              </w:rPr>
              <w:t>дизельне паливо- Євро5 по талонах/</w:t>
            </w:r>
            <w:proofErr w:type="spellStart"/>
            <w:r w:rsidRPr="00B36D63">
              <w:rPr>
                <w:b/>
                <w:color w:val="000000"/>
                <w:sz w:val="18"/>
                <w:szCs w:val="18"/>
                <w:shd w:val="clear" w:color="auto" w:fill="FFFFFF"/>
                <w:lang w:val="uk-UA" w:eastAsia="uk-UA" w:bidi="uk-UA"/>
              </w:rPr>
              <w:t>скретч</w:t>
            </w:r>
            <w:proofErr w:type="spellEnd"/>
            <w:r w:rsidRPr="00B36D63">
              <w:rPr>
                <w:b/>
                <w:color w:val="000000"/>
                <w:sz w:val="18"/>
                <w:szCs w:val="18"/>
                <w:shd w:val="clear" w:color="auto" w:fill="FFFFFF"/>
                <w:lang w:val="uk-UA" w:eastAsia="uk-UA" w:bidi="uk-UA"/>
              </w:rPr>
              <w:t xml:space="preserve"> картах</w:t>
            </w:r>
          </w:p>
        </w:tc>
        <w:tc>
          <w:tcPr>
            <w:tcW w:w="1559" w:type="dxa"/>
            <w:tcBorders>
              <w:top w:val="nil"/>
              <w:left w:val="nil"/>
              <w:bottom w:val="single" w:sz="4" w:space="0" w:color="auto"/>
              <w:right w:val="single" w:sz="4" w:space="0" w:color="auto"/>
            </w:tcBorders>
            <w:shd w:val="clear" w:color="auto" w:fill="FFFFFF"/>
            <w:vAlign w:val="center"/>
          </w:tcPr>
          <w:p w14:paraId="4D320793" w14:textId="77777777" w:rsidR="00B36D63" w:rsidRPr="00B36D63" w:rsidRDefault="00B36D63" w:rsidP="00B36D63">
            <w:pPr>
              <w:widowControl w:val="0"/>
              <w:autoSpaceDE w:val="0"/>
              <w:autoSpaceDN w:val="0"/>
              <w:adjustRightInd w:val="0"/>
              <w:ind w:left="-108" w:right="-108"/>
              <w:jc w:val="center"/>
              <w:rPr>
                <w:bCs/>
                <w:iCs/>
                <w:sz w:val="18"/>
                <w:szCs w:val="18"/>
                <w:lang w:val="uk-UA"/>
              </w:rPr>
            </w:pPr>
            <w:r w:rsidRPr="00B36D63">
              <w:rPr>
                <w:bCs/>
                <w:iCs/>
                <w:sz w:val="18"/>
                <w:szCs w:val="18"/>
                <w:lang w:val="uk-UA"/>
              </w:rPr>
              <w:t>55 710</w:t>
            </w:r>
          </w:p>
          <w:p w14:paraId="13597D67"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iCs/>
                <w:sz w:val="18"/>
                <w:szCs w:val="18"/>
              </w:rPr>
              <w:t xml:space="preserve"> </w:t>
            </w:r>
          </w:p>
          <w:p w14:paraId="6B2C9A94"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iCs/>
                <w:sz w:val="18"/>
                <w:szCs w:val="18"/>
                <w:lang w:val="uk-UA"/>
              </w:rPr>
              <w:t>25 000</w:t>
            </w:r>
          </w:p>
        </w:tc>
        <w:tc>
          <w:tcPr>
            <w:tcW w:w="1418" w:type="dxa"/>
            <w:tcBorders>
              <w:top w:val="nil"/>
              <w:left w:val="nil"/>
              <w:bottom w:val="single" w:sz="4" w:space="0" w:color="auto"/>
              <w:right w:val="single" w:sz="4" w:space="0" w:color="auto"/>
            </w:tcBorders>
            <w:shd w:val="clear" w:color="auto" w:fill="FFFFFF"/>
            <w:vAlign w:val="center"/>
          </w:tcPr>
          <w:p w14:paraId="29330884"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sz w:val="18"/>
                <w:szCs w:val="18"/>
                <w:lang w:val="uk-UA"/>
              </w:rPr>
              <w:t>46,93</w:t>
            </w:r>
          </w:p>
          <w:p w14:paraId="25DA8765" w14:textId="77777777" w:rsidR="00B36D63" w:rsidRPr="00B36D63" w:rsidRDefault="00B36D63" w:rsidP="00B36D63">
            <w:pPr>
              <w:widowControl w:val="0"/>
              <w:autoSpaceDE w:val="0"/>
              <w:autoSpaceDN w:val="0"/>
              <w:adjustRightInd w:val="0"/>
              <w:ind w:left="-108" w:right="-108"/>
              <w:jc w:val="center"/>
              <w:rPr>
                <w:bCs/>
                <w:sz w:val="18"/>
                <w:szCs w:val="18"/>
                <w:lang w:val="uk-UA"/>
              </w:rPr>
            </w:pPr>
          </w:p>
          <w:p w14:paraId="4B89068E"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sz w:val="18"/>
                <w:szCs w:val="18"/>
                <w:lang w:val="uk-UA"/>
              </w:rPr>
              <w:t>45,41</w:t>
            </w:r>
          </w:p>
        </w:tc>
        <w:tc>
          <w:tcPr>
            <w:tcW w:w="1559" w:type="dxa"/>
            <w:tcBorders>
              <w:top w:val="nil"/>
              <w:left w:val="nil"/>
              <w:bottom w:val="single" w:sz="4" w:space="0" w:color="auto"/>
              <w:right w:val="single" w:sz="4" w:space="0" w:color="auto"/>
            </w:tcBorders>
            <w:shd w:val="clear" w:color="auto" w:fill="FFFFFF"/>
            <w:vAlign w:val="center"/>
          </w:tcPr>
          <w:p w14:paraId="62CD5FC2" w14:textId="77777777" w:rsidR="00B36D63" w:rsidRPr="00B36D63" w:rsidRDefault="00B36D63" w:rsidP="00B36D63">
            <w:pPr>
              <w:widowControl w:val="0"/>
              <w:autoSpaceDE w:val="0"/>
              <w:autoSpaceDN w:val="0"/>
              <w:adjustRightInd w:val="0"/>
              <w:ind w:left="-108" w:right="-108"/>
              <w:jc w:val="center"/>
              <w:rPr>
                <w:sz w:val="18"/>
                <w:szCs w:val="18"/>
                <w:lang w:val="en-US"/>
              </w:rPr>
            </w:pPr>
            <w:r w:rsidRPr="00B36D63">
              <w:rPr>
                <w:sz w:val="18"/>
                <w:szCs w:val="18"/>
                <w:lang w:val="uk-UA"/>
              </w:rPr>
              <w:t>2 614 470,30</w:t>
            </w:r>
          </w:p>
          <w:p w14:paraId="7BDF7E13" w14:textId="77777777" w:rsidR="00B36D63" w:rsidRPr="00B36D63" w:rsidRDefault="00B36D63" w:rsidP="00B36D63">
            <w:pPr>
              <w:widowControl w:val="0"/>
              <w:autoSpaceDE w:val="0"/>
              <w:autoSpaceDN w:val="0"/>
              <w:adjustRightInd w:val="0"/>
              <w:ind w:left="-108" w:right="-108"/>
              <w:jc w:val="center"/>
              <w:rPr>
                <w:sz w:val="18"/>
                <w:szCs w:val="18"/>
                <w:lang w:val="uk-UA"/>
              </w:rPr>
            </w:pPr>
          </w:p>
          <w:p w14:paraId="47F48E9F" w14:textId="77777777" w:rsidR="00B36D63" w:rsidRPr="00B36D63" w:rsidRDefault="00B36D63" w:rsidP="00B36D63">
            <w:pPr>
              <w:widowControl w:val="0"/>
              <w:autoSpaceDE w:val="0"/>
              <w:autoSpaceDN w:val="0"/>
              <w:adjustRightInd w:val="0"/>
              <w:ind w:left="-108" w:right="-108"/>
              <w:jc w:val="center"/>
              <w:rPr>
                <w:sz w:val="18"/>
                <w:szCs w:val="18"/>
                <w:highlight w:val="yellow"/>
                <w:lang w:val="uk-UA"/>
              </w:rPr>
            </w:pPr>
            <w:r w:rsidRPr="00B36D63">
              <w:rPr>
                <w:sz w:val="18"/>
                <w:szCs w:val="18"/>
                <w:lang w:val="uk-UA"/>
              </w:rPr>
              <w:t>1 135 250,00</w:t>
            </w:r>
          </w:p>
        </w:tc>
      </w:tr>
      <w:tr w:rsidR="00B36D63" w:rsidRPr="00B36D63" w14:paraId="2394A2CF" w14:textId="77777777" w:rsidTr="0037392A">
        <w:trPr>
          <w:trHeight w:val="90"/>
        </w:trPr>
        <w:tc>
          <w:tcPr>
            <w:tcW w:w="5387" w:type="dxa"/>
            <w:tcBorders>
              <w:top w:val="nil"/>
              <w:left w:val="single" w:sz="4" w:space="0" w:color="auto"/>
              <w:bottom w:val="single" w:sz="4" w:space="0" w:color="auto"/>
              <w:right w:val="single" w:sz="4" w:space="0" w:color="auto"/>
            </w:tcBorders>
            <w:shd w:val="clear" w:color="auto" w:fill="FFFFFF"/>
          </w:tcPr>
          <w:p w14:paraId="660147FF" w14:textId="77777777" w:rsidR="00B36D63" w:rsidRPr="00B36D63" w:rsidRDefault="00B36D63" w:rsidP="00B36D63">
            <w:pPr>
              <w:widowControl w:val="0"/>
              <w:autoSpaceDE w:val="0"/>
              <w:autoSpaceDN w:val="0"/>
              <w:adjustRightInd w:val="0"/>
              <w:ind w:right="-91"/>
              <w:rPr>
                <w:b/>
                <w:sz w:val="18"/>
                <w:szCs w:val="18"/>
                <w:lang w:val="uk-UA"/>
              </w:rPr>
            </w:pPr>
            <w:r w:rsidRPr="00B36D63">
              <w:rPr>
                <w:b/>
                <w:sz w:val="18"/>
                <w:szCs w:val="18"/>
                <w:lang w:val="uk-UA"/>
              </w:rPr>
              <w:t> ВСЬОГО:</w:t>
            </w:r>
          </w:p>
        </w:tc>
        <w:tc>
          <w:tcPr>
            <w:tcW w:w="1559" w:type="dxa"/>
            <w:tcBorders>
              <w:top w:val="nil"/>
              <w:left w:val="nil"/>
              <w:bottom w:val="single" w:sz="4" w:space="0" w:color="auto"/>
              <w:right w:val="single" w:sz="4" w:space="0" w:color="auto"/>
            </w:tcBorders>
            <w:shd w:val="clear" w:color="auto" w:fill="FFFFFF"/>
            <w:vAlign w:val="center"/>
          </w:tcPr>
          <w:p w14:paraId="5A33EC69"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sz w:val="18"/>
                <w:szCs w:val="18"/>
                <w:lang w:val="uk-UA"/>
              </w:rPr>
              <w:t>80 710 </w:t>
            </w:r>
          </w:p>
        </w:tc>
        <w:tc>
          <w:tcPr>
            <w:tcW w:w="1418" w:type="dxa"/>
            <w:tcBorders>
              <w:top w:val="nil"/>
              <w:left w:val="nil"/>
              <w:bottom w:val="single" w:sz="4" w:space="0" w:color="auto"/>
              <w:right w:val="single" w:sz="4" w:space="0" w:color="auto"/>
            </w:tcBorders>
            <w:shd w:val="clear" w:color="auto" w:fill="FFFFFF"/>
            <w:vAlign w:val="center"/>
          </w:tcPr>
          <w:p w14:paraId="15014BC4" w14:textId="77777777" w:rsidR="00B36D63" w:rsidRPr="00B36D63" w:rsidRDefault="00B36D63" w:rsidP="00B36D63">
            <w:pPr>
              <w:widowControl w:val="0"/>
              <w:autoSpaceDE w:val="0"/>
              <w:autoSpaceDN w:val="0"/>
              <w:adjustRightInd w:val="0"/>
              <w:ind w:left="-108" w:right="-108"/>
              <w:jc w:val="center"/>
              <w:rPr>
                <w:bCs/>
                <w:sz w:val="18"/>
                <w:szCs w:val="18"/>
                <w:lang w:val="uk-UA"/>
              </w:rPr>
            </w:pPr>
            <w:r w:rsidRPr="00B36D63">
              <w:rPr>
                <w:bCs/>
                <w:sz w:val="18"/>
                <w:szCs w:val="18"/>
                <w:lang w:val="uk-UA"/>
              </w:rPr>
              <w:t> </w:t>
            </w:r>
          </w:p>
        </w:tc>
        <w:tc>
          <w:tcPr>
            <w:tcW w:w="1559" w:type="dxa"/>
            <w:tcBorders>
              <w:top w:val="nil"/>
              <w:left w:val="nil"/>
              <w:bottom w:val="single" w:sz="4" w:space="0" w:color="auto"/>
              <w:right w:val="single" w:sz="4" w:space="0" w:color="auto"/>
            </w:tcBorders>
            <w:shd w:val="clear" w:color="auto" w:fill="FFFFFF"/>
            <w:vAlign w:val="center"/>
          </w:tcPr>
          <w:p w14:paraId="6DC46CF3" w14:textId="77777777" w:rsidR="00B36D63" w:rsidRPr="00B36D63" w:rsidRDefault="00B36D63" w:rsidP="00B36D63">
            <w:pPr>
              <w:widowControl w:val="0"/>
              <w:autoSpaceDE w:val="0"/>
              <w:autoSpaceDN w:val="0"/>
              <w:adjustRightInd w:val="0"/>
              <w:ind w:left="-108" w:right="-108"/>
              <w:jc w:val="center"/>
              <w:rPr>
                <w:b/>
                <w:sz w:val="18"/>
                <w:szCs w:val="18"/>
                <w:highlight w:val="yellow"/>
                <w:lang w:val="uk-UA"/>
              </w:rPr>
            </w:pPr>
            <w:r w:rsidRPr="00B36D63">
              <w:rPr>
                <w:b/>
                <w:sz w:val="18"/>
                <w:szCs w:val="18"/>
                <w:lang w:val="uk-UA"/>
              </w:rPr>
              <w:t>3 749 720,30*</w:t>
            </w:r>
          </w:p>
        </w:tc>
      </w:tr>
    </w:tbl>
    <w:p w14:paraId="1836B4D8" w14:textId="77777777" w:rsidR="00B36D63" w:rsidRPr="00B36D63" w:rsidRDefault="00B36D63" w:rsidP="00B36D63">
      <w:pPr>
        <w:widowControl w:val="0"/>
        <w:autoSpaceDE w:val="0"/>
        <w:autoSpaceDN w:val="0"/>
        <w:adjustRightInd w:val="0"/>
        <w:rPr>
          <w:vanish/>
          <w:sz w:val="20"/>
          <w:szCs w:val="20"/>
        </w:rPr>
      </w:pPr>
    </w:p>
    <w:p w14:paraId="05C48D8D" w14:textId="77777777" w:rsidR="00B36D63" w:rsidRPr="00B36D63" w:rsidRDefault="00B36D63" w:rsidP="00B36D63">
      <w:pPr>
        <w:widowControl w:val="0"/>
        <w:shd w:val="clear" w:color="auto" w:fill="FFFFFF"/>
        <w:autoSpaceDE w:val="0"/>
        <w:autoSpaceDN w:val="0"/>
        <w:adjustRightInd w:val="0"/>
        <w:ind w:firstLine="720"/>
        <w:jc w:val="both"/>
        <w:rPr>
          <w:spacing w:val="-6"/>
          <w:sz w:val="18"/>
          <w:szCs w:val="18"/>
          <w:lang w:val="uk-UA"/>
        </w:rPr>
      </w:pPr>
      <w:r w:rsidRPr="00B36D63">
        <w:rPr>
          <w:iCs/>
          <w:sz w:val="22"/>
          <w:szCs w:val="22"/>
          <w:lang w:val="uk-UA"/>
        </w:rPr>
        <w:t>*</w:t>
      </w:r>
      <w:r w:rsidRPr="00B36D63">
        <w:rPr>
          <w:sz w:val="22"/>
          <w:szCs w:val="22"/>
          <w:lang w:val="uk-UA" w:eastAsia="uk-UA"/>
        </w:rPr>
        <w:t xml:space="preserve"> </w:t>
      </w:r>
      <w:r w:rsidRPr="00B36D63">
        <w:rPr>
          <w:b/>
          <w:iCs/>
          <w:sz w:val="18"/>
          <w:szCs w:val="18"/>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14:paraId="60770DD9" w14:textId="77777777" w:rsidR="00B36D63" w:rsidRPr="00B36D63" w:rsidRDefault="00B36D63" w:rsidP="00B36D63">
      <w:pPr>
        <w:widowControl w:val="0"/>
        <w:shd w:val="clear" w:color="auto" w:fill="FFFFFF"/>
        <w:autoSpaceDE w:val="0"/>
        <w:autoSpaceDN w:val="0"/>
        <w:adjustRightInd w:val="0"/>
        <w:ind w:firstLine="720"/>
        <w:jc w:val="both"/>
        <w:rPr>
          <w:b/>
          <w:spacing w:val="-6"/>
          <w:lang w:val="uk-UA"/>
        </w:rPr>
      </w:pPr>
      <w:r w:rsidRPr="00B36D63">
        <w:rPr>
          <w:spacing w:val="-6"/>
          <w:lang w:val="uk-UA"/>
        </w:rPr>
        <w:t xml:space="preserve">Згідно проведеного аналізу потреби </w:t>
      </w:r>
      <w:r w:rsidRPr="00B36D63">
        <w:rPr>
          <w:iCs/>
          <w:spacing w:val="-6"/>
          <w:lang w:val="uk-UA" w:bidi="uk-UA"/>
        </w:rPr>
        <w:t>палива по талонах/</w:t>
      </w:r>
      <w:proofErr w:type="spellStart"/>
      <w:r w:rsidRPr="00B36D63">
        <w:rPr>
          <w:iCs/>
          <w:spacing w:val="-6"/>
          <w:lang w:val="uk-UA" w:bidi="uk-UA"/>
        </w:rPr>
        <w:t>скретч</w:t>
      </w:r>
      <w:proofErr w:type="spellEnd"/>
      <w:r w:rsidRPr="00B36D63">
        <w:rPr>
          <w:iCs/>
          <w:spacing w:val="-6"/>
          <w:lang w:val="uk-UA" w:bidi="uk-UA"/>
        </w:rPr>
        <w:t xml:space="preserve"> картах</w:t>
      </w:r>
      <w:r w:rsidRPr="00B36D63">
        <w:rPr>
          <w:b/>
          <w:iCs/>
          <w:spacing w:val="-6"/>
          <w:lang w:val="uk-UA" w:bidi="uk-UA"/>
        </w:rPr>
        <w:t xml:space="preserve"> </w:t>
      </w:r>
      <w:r w:rsidRPr="00B36D63">
        <w:rPr>
          <w:iCs/>
          <w:spacing w:val="-6"/>
          <w:lang w:val="uk-UA" w:bidi="uk-UA"/>
        </w:rPr>
        <w:t>до службових автомобілів Управління</w:t>
      </w:r>
      <w:r w:rsidRPr="00B36D63">
        <w:rPr>
          <w:spacing w:val="-6"/>
          <w:lang w:val="uk-UA"/>
        </w:rPr>
        <w:t xml:space="preserve"> СБ України в Одеській області, та попереднім вивченням ринку визначено </w:t>
      </w:r>
      <w:proofErr w:type="spellStart"/>
      <w:r w:rsidRPr="00B36D63">
        <w:rPr>
          <w:spacing w:val="-6"/>
          <w:lang w:val="uk-UA"/>
        </w:rPr>
        <w:t>середньоринкову</w:t>
      </w:r>
      <w:proofErr w:type="spellEnd"/>
      <w:r w:rsidRPr="00B36D63">
        <w:rPr>
          <w:spacing w:val="-6"/>
          <w:lang w:val="uk-UA"/>
        </w:rPr>
        <w:t xml:space="preserve"> вартість закупівлі, яка становить  – </w:t>
      </w:r>
      <w:r w:rsidRPr="00B36D63">
        <w:rPr>
          <w:b/>
          <w:spacing w:val="-6"/>
          <w:lang w:val="uk-UA"/>
        </w:rPr>
        <w:t xml:space="preserve">3 749 720,30 </w:t>
      </w:r>
      <w:r w:rsidRPr="00B36D63">
        <w:rPr>
          <w:spacing w:val="-6"/>
          <w:lang w:val="uk-UA"/>
        </w:rPr>
        <w:t xml:space="preserve">грн.  Виходячи із наявних грошових </w:t>
      </w:r>
      <w:r w:rsidRPr="00B36D63">
        <w:rPr>
          <w:spacing w:val="-6"/>
          <w:lang w:val="uk-UA"/>
        </w:rPr>
        <w:lastRenderedPageBreak/>
        <w:t xml:space="preserve">коштів -  </w:t>
      </w:r>
      <w:r w:rsidRPr="00B36D63">
        <w:rPr>
          <w:iCs/>
          <w:spacing w:val="-6"/>
          <w:lang w:val="uk-UA" w:bidi="uk-UA"/>
        </w:rPr>
        <w:t xml:space="preserve">3 632 250,30 </w:t>
      </w:r>
      <w:r w:rsidRPr="00B36D63">
        <w:rPr>
          <w:i/>
          <w:iCs/>
          <w:spacing w:val="-6"/>
          <w:lang w:val="uk-UA" w:bidi="uk-UA"/>
        </w:rPr>
        <w:t xml:space="preserve"> </w:t>
      </w:r>
      <w:r w:rsidRPr="00B36D63">
        <w:rPr>
          <w:spacing w:val="-6"/>
          <w:lang w:val="uk-UA"/>
        </w:rPr>
        <w:t xml:space="preserve">грн. </w:t>
      </w:r>
      <w:r w:rsidRPr="00B36D63">
        <w:rPr>
          <w:b/>
          <w:spacing w:val="-6"/>
          <w:lang w:val="uk-UA"/>
        </w:rPr>
        <w:t xml:space="preserve">очікувана вартість Товару становить </w:t>
      </w:r>
      <w:r w:rsidRPr="00B36D63">
        <w:rPr>
          <w:b/>
          <w:iCs/>
          <w:spacing w:val="-6"/>
          <w:lang w:val="uk-UA" w:bidi="uk-UA"/>
        </w:rPr>
        <w:t xml:space="preserve">3 632 250,30 </w:t>
      </w:r>
      <w:r w:rsidRPr="00B36D63">
        <w:rPr>
          <w:b/>
          <w:i/>
          <w:iCs/>
          <w:spacing w:val="-6"/>
          <w:lang w:val="uk-UA" w:bidi="uk-UA"/>
        </w:rPr>
        <w:t xml:space="preserve"> </w:t>
      </w:r>
      <w:r w:rsidRPr="00B36D63">
        <w:rPr>
          <w:b/>
          <w:iCs/>
          <w:spacing w:val="-6"/>
          <w:lang w:val="uk-UA"/>
        </w:rPr>
        <w:t>грн</w:t>
      </w:r>
      <w:r w:rsidRPr="00B36D63">
        <w:rPr>
          <w:b/>
          <w:spacing w:val="-6"/>
          <w:lang w:val="uk-UA"/>
        </w:rPr>
        <w:t>.</w:t>
      </w:r>
    </w:p>
    <w:p w14:paraId="525B1D71" w14:textId="77777777" w:rsidR="00B04041" w:rsidRDefault="00B04041" w:rsidP="0063181D">
      <w:pPr>
        <w:jc w:val="center"/>
        <w:rPr>
          <w:b/>
          <w:spacing w:val="-4"/>
          <w:lang w:val="uk-UA"/>
        </w:rPr>
      </w:pPr>
    </w:p>
    <w:p w14:paraId="0C854934" w14:textId="77777777" w:rsidR="002226E8" w:rsidRDefault="00860D0F" w:rsidP="0063181D">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14:paraId="2F220409" w14:textId="77777777" w:rsidTr="009A144F">
        <w:tc>
          <w:tcPr>
            <w:tcW w:w="498" w:type="dxa"/>
          </w:tcPr>
          <w:p w14:paraId="7055F880" w14:textId="77777777" w:rsidR="002226E8" w:rsidRPr="004D1C2C" w:rsidRDefault="002226E8" w:rsidP="001645CC">
            <w:pPr>
              <w:widowControl w:val="0"/>
              <w:suppressAutoHyphens/>
              <w:autoSpaceDE w:val="0"/>
              <w:spacing w:line="264" w:lineRule="auto"/>
              <w:jc w:val="both"/>
              <w:rPr>
                <w:b/>
                <w:lang w:eastAsia="ar-SA"/>
              </w:rPr>
            </w:pPr>
          </w:p>
          <w:p w14:paraId="2D2B3193" w14:textId="77777777"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14:paraId="6D199D9B" w14:textId="77777777" w:rsidR="002226E8" w:rsidRPr="00E85A65" w:rsidRDefault="002226E8" w:rsidP="001645CC">
            <w:pPr>
              <w:widowControl w:val="0"/>
              <w:suppressAutoHyphens/>
              <w:autoSpaceDE w:val="0"/>
              <w:spacing w:line="264" w:lineRule="auto"/>
              <w:jc w:val="center"/>
              <w:rPr>
                <w:b/>
                <w:lang w:val="uk-UA" w:eastAsia="ar-SA"/>
              </w:rPr>
            </w:pPr>
          </w:p>
          <w:p w14:paraId="0AC02EE9" w14:textId="77777777"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14:paraId="09D44DD4" w14:textId="77777777"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14:paraId="30BA85CC" w14:textId="77777777" w:rsidR="002226E8" w:rsidRPr="00E85A65" w:rsidRDefault="002226E8" w:rsidP="001645CC">
            <w:pPr>
              <w:widowControl w:val="0"/>
              <w:suppressAutoHyphens/>
              <w:autoSpaceDE w:val="0"/>
              <w:spacing w:line="264" w:lineRule="auto"/>
              <w:jc w:val="center"/>
              <w:rPr>
                <w:b/>
                <w:lang w:val="uk-UA" w:eastAsia="ar-SA"/>
              </w:rPr>
            </w:pPr>
          </w:p>
          <w:p w14:paraId="7EABBD65" w14:textId="77777777" w:rsidR="002226E8" w:rsidRPr="00E85A65" w:rsidRDefault="002226E8" w:rsidP="001645CC">
            <w:pPr>
              <w:jc w:val="center"/>
              <w:rPr>
                <w:b/>
                <w:lang w:val="uk-UA" w:eastAsia="ar-SA"/>
              </w:rPr>
            </w:pPr>
            <w:r w:rsidRPr="00E85A65">
              <w:rPr>
                <w:b/>
                <w:lang w:val="uk-UA" w:eastAsia="ar-SA"/>
              </w:rPr>
              <w:t>Одиниця</w:t>
            </w:r>
          </w:p>
          <w:p w14:paraId="1D8DC72D" w14:textId="77777777" w:rsidR="002226E8" w:rsidRPr="00E85A65" w:rsidRDefault="002226E8" w:rsidP="001645CC">
            <w:pPr>
              <w:jc w:val="center"/>
              <w:rPr>
                <w:b/>
                <w:lang w:val="uk-UA" w:eastAsia="ar-SA"/>
              </w:rPr>
            </w:pPr>
            <w:r w:rsidRPr="00E85A65">
              <w:rPr>
                <w:b/>
                <w:lang w:val="uk-UA" w:eastAsia="ar-SA"/>
              </w:rPr>
              <w:t>виміру</w:t>
            </w:r>
          </w:p>
        </w:tc>
        <w:tc>
          <w:tcPr>
            <w:tcW w:w="1306" w:type="dxa"/>
          </w:tcPr>
          <w:p w14:paraId="631ECA02" w14:textId="77777777" w:rsidR="002226E8" w:rsidRPr="00E85A65" w:rsidRDefault="002226E8" w:rsidP="001645CC">
            <w:pPr>
              <w:widowControl w:val="0"/>
              <w:suppressAutoHyphens/>
              <w:autoSpaceDE w:val="0"/>
              <w:spacing w:line="264" w:lineRule="auto"/>
              <w:jc w:val="center"/>
              <w:rPr>
                <w:b/>
                <w:lang w:val="uk-UA" w:eastAsia="ar-SA"/>
              </w:rPr>
            </w:pPr>
          </w:p>
          <w:p w14:paraId="2F38A590" w14:textId="77777777" w:rsidR="002226E8" w:rsidRPr="00E85A65" w:rsidRDefault="002226E8" w:rsidP="001645CC">
            <w:pPr>
              <w:jc w:val="center"/>
              <w:rPr>
                <w:b/>
                <w:lang w:val="uk-UA" w:eastAsia="ar-SA"/>
              </w:rPr>
            </w:pPr>
            <w:r w:rsidRPr="00E85A65">
              <w:rPr>
                <w:b/>
                <w:lang w:val="uk-UA" w:eastAsia="ar-SA"/>
              </w:rPr>
              <w:t>Кількість</w:t>
            </w:r>
          </w:p>
        </w:tc>
        <w:tc>
          <w:tcPr>
            <w:tcW w:w="1766" w:type="dxa"/>
          </w:tcPr>
          <w:p w14:paraId="2B34624D" w14:textId="77777777" w:rsidR="002226E8" w:rsidRPr="00E85A65" w:rsidRDefault="002226E8" w:rsidP="001645CC">
            <w:pPr>
              <w:jc w:val="center"/>
              <w:rPr>
                <w:b/>
                <w:lang w:val="uk-UA"/>
              </w:rPr>
            </w:pPr>
          </w:p>
          <w:p w14:paraId="13ABE769" w14:textId="77777777" w:rsidR="002226E8" w:rsidRPr="00E85A65" w:rsidRDefault="002226E8" w:rsidP="001645CC">
            <w:pPr>
              <w:jc w:val="center"/>
              <w:rPr>
                <w:b/>
                <w:lang w:val="uk-UA"/>
              </w:rPr>
            </w:pPr>
            <w:r w:rsidRPr="00E85A65">
              <w:rPr>
                <w:b/>
                <w:lang w:val="uk-UA"/>
              </w:rPr>
              <w:t>Вимоги до якості</w:t>
            </w:r>
          </w:p>
        </w:tc>
        <w:tc>
          <w:tcPr>
            <w:tcW w:w="1844" w:type="dxa"/>
          </w:tcPr>
          <w:p w14:paraId="44D96CE7" w14:textId="77777777" w:rsidR="002226E8" w:rsidRPr="00E85A65" w:rsidRDefault="002226E8" w:rsidP="001645CC">
            <w:pPr>
              <w:jc w:val="center"/>
              <w:rPr>
                <w:b/>
                <w:lang w:val="uk-UA"/>
              </w:rPr>
            </w:pPr>
          </w:p>
          <w:p w14:paraId="6433B7E0" w14:textId="77777777" w:rsidR="002226E8" w:rsidRPr="00E85A65" w:rsidRDefault="002226E8" w:rsidP="001645CC">
            <w:pPr>
              <w:jc w:val="center"/>
              <w:rPr>
                <w:b/>
                <w:lang w:val="uk-UA"/>
              </w:rPr>
            </w:pPr>
            <w:r w:rsidRPr="00E85A65">
              <w:rPr>
                <w:b/>
                <w:lang w:val="uk-UA"/>
              </w:rPr>
              <w:t>Форма здійснення постачання</w:t>
            </w:r>
          </w:p>
        </w:tc>
      </w:tr>
      <w:tr w:rsidR="002226E8" w14:paraId="4AA1E050" w14:textId="77777777" w:rsidTr="009A144F">
        <w:tc>
          <w:tcPr>
            <w:tcW w:w="498" w:type="dxa"/>
          </w:tcPr>
          <w:p w14:paraId="4701AA2E" w14:textId="77777777"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14:paraId="25EA898B"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217C6C">
              <w:rPr>
                <w:lang w:val="uk-UA" w:eastAsia="ar-SA"/>
              </w:rPr>
              <w:t xml:space="preserve"> </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14:paraId="31AB6360" w14:textId="77777777"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14:paraId="17103777" w14:textId="77777777" w:rsidR="002226E8" w:rsidRPr="00E85A65" w:rsidRDefault="00B36D63" w:rsidP="00CF4D6C">
            <w:pPr>
              <w:widowControl w:val="0"/>
              <w:suppressAutoHyphens/>
              <w:autoSpaceDE w:val="0"/>
              <w:spacing w:line="264" w:lineRule="auto"/>
              <w:jc w:val="center"/>
              <w:rPr>
                <w:lang w:val="uk-UA" w:eastAsia="ar-SA"/>
              </w:rPr>
            </w:pPr>
            <w:r>
              <w:rPr>
                <w:lang w:val="uk-UA" w:eastAsia="ar-SA"/>
              </w:rPr>
              <w:t>55 710</w:t>
            </w:r>
          </w:p>
        </w:tc>
        <w:tc>
          <w:tcPr>
            <w:tcW w:w="1766" w:type="dxa"/>
          </w:tcPr>
          <w:p w14:paraId="642C7EAF" w14:textId="77777777"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14:paraId="1A04F118"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14:paraId="610E9834" w14:textId="77777777" w:rsidTr="009A144F">
        <w:tc>
          <w:tcPr>
            <w:tcW w:w="498" w:type="dxa"/>
          </w:tcPr>
          <w:p w14:paraId="3F27388D" w14:textId="77777777"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14:paraId="5EB14ABE"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паливо-Л-Євро5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14:paraId="528D4CD7" w14:textId="77777777"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14:paraId="11C9AA93" w14:textId="77777777" w:rsidR="002226E8" w:rsidRPr="00E85A65" w:rsidRDefault="00B36D63" w:rsidP="00E85A65">
            <w:pPr>
              <w:widowControl w:val="0"/>
              <w:suppressAutoHyphens/>
              <w:autoSpaceDE w:val="0"/>
              <w:spacing w:line="264" w:lineRule="auto"/>
              <w:jc w:val="center"/>
              <w:rPr>
                <w:lang w:val="uk-UA" w:eastAsia="ar-SA"/>
              </w:rPr>
            </w:pPr>
            <w:r>
              <w:rPr>
                <w:lang w:val="uk-UA" w:eastAsia="ar-SA"/>
              </w:rPr>
              <w:t>25 000</w:t>
            </w:r>
          </w:p>
        </w:tc>
        <w:tc>
          <w:tcPr>
            <w:tcW w:w="1766" w:type="dxa"/>
          </w:tcPr>
          <w:p w14:paraId="00A19469"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14:paraId="51C72CCD" w14:textId="77777777"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14:paraId="07F1DF22" w14:textId="77777777" w:rsidR="009A144F" w:rsidRDefault="009A144F" w:rsidP="00D10B17">
      <w:pPr>
        <w:jc w:val="both"/>
        <w:rPr>
          <w:spacing w:val="-4"/>
          <w:lang w:val="uk-UA"/>
        </w:rPr>
      </w:pPr>
    </w:p>
    <w:p w14:paraId="6509BF77" w14:textId="77777777"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w:t>
      </w:r>
      <w:r w:rsidR="001A3D87">
        <w:rPr>
          <w:spacing w:val="-4"/>
          <w:lang w:val="uk-UA"/>
        </w:rPr>
        <w:t>атів якості на дизельне паливо-</w:t>
      </w:r>
      <w:r w:rsidR="00E97159" w:rsidRPr="00D10B17">
        <w:rPr>
          <w:spacing w:val="-4"/>
          <w:lang w:val="uk-UA"/>
        </w:rPr>
        <w:t>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14:paraId="42032733" w14:textId="1E51B66D" w:rsidR="00A91C64" w:rsidRPr="00A91C64" w:rsidRDefault="00A91C64" w:rsidP="00B17332">
      <w:pPr>
        <w:ind w:firstLine="567"/>
        <w:jc w:val="both"/>
        <w:rPr>
          <w:spacing w:val="-4"/>
          <w:lang w:val="uk-UA"/>
        </w:rPr>
      </w:pPr>
      <w:r w:rsidRPr="00A91C64">
        <w:rPr>
          <w:spacing w:val="-4"/>
          <w:lang w:val="uk-UA"/>
        </w:rPr>
        <w:t>Технічні та якісні характеристики предмета закупівлі визначені з урахуванням оптимального співвідношення ціни та якості</w:t>
      </w:r>
      <w:r w:rsidR="002C67C3">
        <w:rPr>
          <w:spacing w:val="-4"/>
          <w:lang w:val="uk-UA"/>
        </w:rPr>
        <w:t>.</w:t>
      </w:r>
    </w:p>
    <w:p w14:paraId="0E03A9BF" w14:textId="77777777"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14:paraId="3D93AC2D" w14:textId="6990022D" w:rsidR="00A91C64" w:rsidRPr="00D10B17" w:rsidRDefault="00A91C64" w:rsidP="00217C6C">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r w:rsidR="00B77D3A">
        <w:rPr>
          <w:spacing w:val="-4"/>
          <w:lang w:val="uk-UA"/>
        </w:rPr>
        <w:t>,</w:t>
      </w:r>
      <w:r w:rsidR="002C67C3">
        <w:rPr>
          <w:spacing w:val="-4"/>
          <w:lang w:val="uk-UA"/>
        </w:rPr>
        <w:t xml:space="preserve"> з урахуванням </w:t>
      </w:r>
      <w:r w:rsidR="002C67C3">
        <w:rPr>
          <w:spacing w:val="-4"/>
          <w:lang w:val="uk-UA"/>
        </w:rPr>
        <w:t>потреб</w:t>
      </w:r>
      <w:r w:rsidR="002C67C3">
        <w:rPr>
          <w:spacing w:val="-4"/>
          <w:lang w:val="uk-UA"/>
        </w:rPr>
        <w:t xml:space="preserve"> Замовника.</w:t>
      </w:r>
    </w:p>
    <w:p w14:paraId="6540FF21" w14:textId="77777777" w:rsidR="008317E8" w:rsidRPr="008317E8" w:rsidRDefault="008317E8" w:rsidP="00B17332">
      <w:pPr>
        <w:jc w:val="both"/>
        <w:rPr>
          <w:sz w:val="22"/>
          <w:szCs w:val="22"/>
          <w:lang w:val="uk-UA"/>
        </w:rPr>
      </w:pPr>
    </w:p>
    <w:p w14:paraId="09888B74" w14:textId="77777777"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3D87"/>
    <w:rsid w:val="001F1764"/>
    <w:rsid w:val="001F1F54"/>
    <w:rsid w:val="00203186"/>
    <w:rsid w:val="00205E33"/>
    <w:rsid w:val="00217C6C"/>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7C3"/>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181D"/>
    <w:rsid w:val="00634ECE"/>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06F1"/>
    <w:rsid w:val="00793FB3"/>
    <w:rsid w:val="007A0D9B"/>
    <w:rsid w:val="007B4301"/>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04041"/>
    <w:rsid w:val="00B119A7"/>
    <w:rsid w:val="00B14536"/>
    <w:rsid w:val="00B17332"/>
    <w:rsid w:val="00B27A12"/>
    <w:rsid w:val="00B33210"/>
    <w:rsid w:val="00B36D63"/>
    <w:rsid w:val="00B44CEA"/>
    <w:rsid w:val="00B70287"/>
    <w:rsid w:val="00B77D3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4178F"/>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489</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15</cp:revision>
  <cp:lastPrinted>2024-11-26T14:57:00Z</cp:lastPrinted>
  <dcterms:created xsi:type="dcterms:W3CDTF">2024-11-26T14:42:00Z</dcterms:created>
  <dcterms:modified xsi:type="dcterms:W3CDTF">2025-03-24T09:26:00Z</dcterms:modified>
</cp:coreProperties>
</file>