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40"/>
        <w:gridCol w:w="5978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881B09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81B09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Домкрат Torin рейковий механічний 3т TRA8605 (або аналог)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Pr="00881B09">
              <w:rPr>
                <w:b w:val="0"/>
                <w:sz w:val="24"/>
                <w:szCs w:val="24"/>
              </w:rPr>
              <w:t>42410000-3 Підіймально-транспортувальне обладнання</w:t>
            </w:r>
            <w:bookmarkStart w:id="0" w:name="_GoBack"/>
            <w:bookmarkEnd w:id="0"/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881B09" w:rsidRPr="00881B09">
              <w:rPr>
                <w:b/>
                <w:color w:val="333333"/>
                <w:shd w:val="clear" w:color="auto" w:fill="FFFFFF"/>
              </w:rPr>
              <w:t>UA-2025-07-03-010984-a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81B09" w:rsidP="009E03B7">
            <w:pPr>
              <w:jc w:val="both"/>
              <w:rPr>
                <w:lang w:val="uk-UA"/>
              </w:rPr>
            </w:pPr>
            <w:r w:rsidRPr="00881B09">
              <w:rPr>
                <w:bCs/>
              </w:rPr>
              <w:t>Оперативна обстановка у Дніпропетровській області залишається складною та визначається наявністю зовнішніх та внутрішніх загроз, пов’язаних із військово-терористичною агресією рф, яка обумовлює загальну дестабілізацію суспільно-політичної і соціально-економічної ситуації в Україні. У зв’язку з вищезазначеним на даний час значно зросли залучення технічних засобів для проведення оперативно-бойових та спеціальних заходів, антитерористичних операцій, операцій із захоплення злочинців, припинення злочинів, розвідувально-підривної діяльності спеціальних служб іноземних держав на лінії зіткнення із використанням автомобільної та спеціальної техніки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881B09" w:rsidP="00B76D8C">
            <w:pPr>
              <w:jc w:val="both"/>
              <w:rPr>
                <w:lang w:val="uk-UA"/>
              </w:rPr>
            </w:pPr>
            <w:r w:rsidRPr="00881B09">
              <w:rPr>
                <w:bCs/>
                <w:lang w:val="uk-UA"/>
              </w:rPr>
              <w:t xml:space="preserve">за рахунок коштів загального фонду державного бюджету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136B75" w:rsidRPr="00B76D8C">
              <w:rPr>
                <w:lang w:val="uk-UA"/>
              </w:rPr>
              <w:t>22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6A6ED1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881B09" w:rsidRPr="00881B09">
              <w:rPr>
                <w:b/>
                <w:bCs/>
                <w:i/>
                <w:lang w:val="uk-UA"/>
              </w:rPr>
              <w:t xml:space="preserve">16 500 </w:t>
            </w:r>
            <w:r w:rsidR="00231F52" w:rsidRPr="00B76D8C">
              <w:rPr>
                <w:b/>
                <w:bCs/>
                <w:i/>
                <w:lang w:val="uk-UA"/>
              </w:rPr>
              <w:t>грн 00 коп.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D69" w:rsidRDefault="00E83D69">
      <w:r>
        <w:separator/>
      </w:r>
    </w:p>
  </w:endnote>
  <w:endnote w:type="continuationSeparator" w:id="0">
    <w:p w:rsidR="00E83D69" w:rsidRDefault="00E8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D69" w:rsidRDefault="00E83D69">
      <w:r>
        <w:separator/>
      </w:r>
    </w:p>
  </w:footnote>
  <w:footnote w:type="continuationSeparator" w:id="0">
    <w:p w:rsidR="00E83D69" w:rsidRDefault="00E83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3D69"/>
    <w:rsid w:val="00E855E8"/>
    <w:rsid w:val="00E9193E"/>
    <w:rsid w:val="00E94AB4"/>
    <w:rsid w:val="00EA4578"/>
    <w:rsid w:val="00EB225C"/>
    <w:rsid w:val="00EC49DE"/>
    <w:rsid w:val="00ED0D3C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2025-07-25T12:53:00Z</dcterms:created>
  <dcterms:modified xsi:type="dcterms:W3CDTF">2025-07-25T12:53:00Z</dcterms:modified>
</cp:coreProperties>
</file>