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</w:t>
      </w:r>
      <w:r w:rsidR="005C141C">
        <w:rPr>
          <w:rFonts w:ascii="Times New Roman" w:hAnsi="Times New Roman" w:cs="Times New Roman"/>
          <w:sz w:val="24"/>
          <w:szCs w:val="24"/>
        </w:rPr>
        <w:t>ик предмета закупівлі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Pr="00F91077" w:rsidRDefault="005C141C" w:rsidP="00E16F3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</w:rPr>
        <w:t>(відповідно до пункту 4¹постанови</w:t>
      </w:r>
      <w:r w:rsidR="00DA7EA1" w:rsidRPr="00F91077">
        <w:rPr>
          <w:rFonts w:ascii="Times New Roman" w:hAnsi="Times New Roman" w:cs="Times New Roman"/>
          <w:szCs w:val="24"/>
        </w:rPr>
        <w:t xml:space="preserve"> КМУ від 11.10.2016</w:t>
      </w:r>
      <w:r w:rsidRPr="00F91077">
        <w:rPr>
          <w:rFonts w:ascii="Times New Roman" w:hAnsi="Times New Roman" w:cs="Times New Roman"/>
          <w:szCs w:val="24"/>
        </w:rPr>
        <w:t xml:space="preserve"> № 710</w:t>
      </w:r>
    </w:p>
    <w:p w:rsidR="00DA7EA1" w:rsidRPr="00F91077" w:rsidRDefault="00F91077" w:rsidP="00CB735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  <w:lang w:val="ru-RU"/>
        </w:rPr>
        <w:t>“</w:t>
      </w:r>
      <w:r w:rsidR="00DA7EA1" w:rsidRPr="00F91077">
        <w:rPr>
          <w:rFonts w:ascii="Times New Roman" w:hAnsi="Times New Roman" w:cs="Times New Roman"/>
          <w:szCs w:val="24"/>
        </w:rPr>
        <w:t>Про ефективн</w:t>
      </w:r>
      <w:r>
        <w:rPr>
          <w:rFonts w:ascii="Times New Roman" w:hAnsi="Times New Roman" w:cs="Times New Roman"/>
          <w:szCs w:val="24"/>
        </w:rPr>
        <w:t>е використання державних коштів</w:t>
      </w:r>
      <w:r w:rsidRPr="00F91077">
        <w:rPr>
          <w:rFonts w:ascii="Times New Roman" w:hAnsi="Times New Roman" w:cs="Times New Roman"/>
          <w:szCs w:val="24"/>
          <w:lang w:val="ru-RU"/>
        </w:rPr>
        <w:t>”</w:t>
      </w:r>
      <w:r w:rsidR="00267967" w:rsidRPr="00F91077">
        <w:rPr>
          <w:rFonts w:ascii="Times New Roman" w:hAnsi="Times New Roman" w:cs="Times New Roman"/>
          <w:szCs w:val="24"/>
        </w:rPr>
        <w:t xml:space="preserve"> (зі змінами)</w:t>
      </w:r>
      <w:r w:rsidRPr="00F91077">
        <w:rPr>
          <w:rFonts w:ascii="Times New Roman" w:hAnsi="Times New Roman" w:cs="Times New Roman"/>
          <w:szCs w:val="24"/>
        </w:rPr>
        <w:t>)</w:t>
      </w:r>
    </w:p>
    <w:p w:rsidR="00170A79" w:rsidRDefault="00170A79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EA1" w:rsidRPr="00170A79" w:rsidRDefault="00DA7EA1" w:rsidP="0017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Pr="00170A79">
        <w:rPr>
          <w:rFonts w:ascii="Times New Roman" w:hAnsi="Times New Roman" w:cs="Times New Roman"/>
          <w:sz w:val="24"/>
          <w:szCs w:val="24"/>
        </w:rPr>
        <w:t xml:space="preserve">– </w:t>
      </w:r>
      <w:r w:rsidRPr="00170A79">
        <w:rPr>
          <w:rFonts w:ascii="Times New Roman" w:hAnsi="Times New Roman" w:cs="Times New Roman"/>
          <w:b/>
          <w:sz w:val="24"/>
          <w:szCs w:val="24"/>
        </w:rPr>
        <w:t xml:space="preserve">підприємців та громадських формувань, його категорія: </w:t>
      </w:r>
      <w:r w:rsidR="003A2CF1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02C" w:rsidRPr="00170A79" w:rsidRDefault="00DA7EA1" w:rsidP="00170A7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наявності): </w:t>
      </w:r>
      <w:bookmarkStart w:id="0" w:name="_Hlk178004539"/>
      <w:r w:rsidR="007C0EB4" w:rsidRPr="0017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шкіра зі шкур інших тварин, комбінована шкіра та інші види шкіри, код 021:2015 - 19140000-9 (Штучна шкіра)</w:t>
      </w:r>
      <w:bookmarkEnd w:id="0"/>
      <w:r w:rsidR="007C0EB4" w:rsidRPr="0017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9502C" w:rsidRPr="00170A79" w:rsidRDefault="0079502C" w:rsidP="00170A7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170A79" w:rsidRDefault="007B624E" w:rsidP="00170A7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79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170A79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170A79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170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5974" w:rsidRPr="006B5974">
        <w:rPr>
          <w:rFonts w:ascii="Times New Roman" w:hAnsi="Times New Roman" w:cs="Times New Roman"/>
          <w:sz w:val="24"/>
          <w:szCs w:val="24"/>
        </w:rPr>
        <w:t>UA-2026-06-24-012520-a</w:t>
      </w:r>
      <w:r w:rsidR="0079502C" w:rsidRPr="00170A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02C" w:rsidRPr="00170A79" w:rsidRDefault="0079502C" w:rsidP="00170A7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02C" w:rsidRPr="00170A79" w:rsidRDefault="0079502C" w:rsidP="0017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7C0EB4" w:rsidRPr="00170A79">
        <w:rPr>
          <w:rFonts w:ascii="Times New Roman" w:hAnsi="Times New Roman" w:cs="Times New Roman"/>
          <w:color w:val="000000"/>
          <w:sz w:val="24"/>
          <w:szCs w:val="24"/>
        </w:rPr>
        <w:t xml:space="preserve"> 559 200,00</w:t>
      </w:r>
      <w:r w:rsidR="00020FA8" w:rsidRPr="0017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ПДВ.</w:t>
      </w:r>
    </w:p>
    <w:p w:rsidR="00475CAD" w:rsidRPr="00170A79" w:rsidRDefault="007C0EB4" w:rsidP="0017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CAD" w:rsidRPr="00170A79" w:rsidRDefault="00475CAD" w:rsidP="0017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C0EB4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ехнічні та якісні характеристики </w:t>
      </w: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закупівлі </w:t>
      </w:r>
      <w:r w:rsidR="007C0EB4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визначені відповідно до потреб замовника та з урахуванням вимог нормативних документів до цього виду товару. </w:t>
      </w:r>
    </w:p>
    <w:p w:rsidR="00475CAD" w:rsidRPr="00170A79" w:rsidRDefault="00475CAD" w:rsidP="00F82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Технічна специфікація має посилання на конкретну колекцію – </w:t>
      </w:r>
      <w:r w:rsidRPr="0017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</w:t>
      </w:r>
      <w:proofErr w:type="spellStart"/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Vivella</w:t>
      </w:r>
      <w:proofErr w:type="spellEnd"/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4716” виробника 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SYNT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5CAD" w:rsidRPr="00475CAD" w:rsidRDefault="00475CAD" w:rsidP="00F82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Посилання на конкретну колекцію</w:t>
      </w:r>
      <w:r w:rsidRPr="0047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</w:t>
      </w:r>
      <w:proofErr w:type="spellStart"/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Vivella</w:t>
      </w:r>
      <w:proofErr w:type="spellEnd"/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4716” виробника 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SYNT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предмета закупівлі обумовлений такими характеристиками:</w:t>
      </w:r>
    </w:p>
    <w:p w:rsidR="00475CAD" w:rsidRPr="00475CAD" w:rsidRDefault="00475CAD" w:rsidP="00F82ED2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CAD">
        <w:rPr>
          <w:rFonts w:ascii="Times New Roman" w:eastAsia="Calibri" w:hAnsi="Times New Roman" w:cs="Times New Roman"/>
          <w:bCs/>
          <w:sz w:val="24"/>
          <w:szCs w:val="24"/>
        </w:rPr>
        <w:t>Відповідність призначенню виробу – матеріал широко використовується для виготовлення палітурок, архівної та канцелярської продукції.</w:t>
      </w:r>
    </w:p>
    <w:p w:rsidR="00475CAD" w:rsidRPr="00475CAD" w:rsidRDefault="00475CAD" w:rsidP="00F82ED2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CAD">
        <w:rPr>
          <w:rFonts w:ascii="Times New Roman" w:eastAsia="Calibri" w:hAnsi="Times New Roman" w:cs="Times New Roman"/>
          <w:bCs/>
          <w:sz w:val="24"/>
          <w:szCs w:val="24"/>
        </w:rPr>
        <w:t>Зносостійкість та довговічність – штучна шкіра має стійкість до механічних навантажень, стирання та багаторазового використання, що забезпечує тривалий строк експлуатації готових виробів.</w:t>
      </w:r>
    </w:p>
    <w:p w:rsidR="00475CAD" w:rsidRPr="00475CAD" w:rsidRDefault="00475CAD" w:rsidP="00F82ED2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CAD">
        <w:rPr>
          <w:rFonts w:ascii="Times New Roman" w:eastAsia="Calibri" w:hAnsi="Times New Roman" w:cs="Times New Roman"/>
          <w:bCs/>
          <w:sz w:val="24"/>
          <w:szCs w:val="24"/>
        </w:rPr>
        <w:t xml:space="preserve">Якісні палітурні властивості – матеріал добре піддається висіканню, </w:t>
      </w:r>
      <w:proofErr w:type="spellStart"/>
      <w:r w:rsidRPr="00475CAD">
        <w:rPr>
          <w:rFonts w:ascii="Times New Roman" w:eastAsia="Calibri" w:hAnsi="Times New Roman" w:cs="Times New Roman"/>
          <w:bCs/>
          <w:sz w:val="24"/>
          <w:szCs w:val="24"/>
        </w:rPr>
        <w:t>біговці</w:t>
      </w:r>
      <w:proofErr w:type="spellEnd"/>
      <w:r w:rsidRPr="00475CAD">
        <w:rPr>
          <w:rFonts w:ascii="Times New Roman" w:eastAsia="Calibri" w:hAnsi="Times New Roman" w:cs="Times New Roman"/>
          <w:bCs/>
          <w:sz w:val="24"/>
          <w:szCs w:val="24"/>
        </w:rPr>
        <w:t>, тисненню та приклеюванню до картонної основи.</w:t>
      </w:r>
    </w:p>
    <w:p w:rsidR="00475CAD" w:rsidRPr="00475CAD" w:rsidRDefault="00475CAD" w:rsidP="00F82ED2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CAD">
        <w:rPr>
          <w:rFonts w:ascii="Times New Roman" w:eastAsia="Calibri" w:hAnsi="Times New Roman" w:cs="Times New Roman"/>
          <w:bCs/>
          <w:sz w:val="24"/>
          <w:szCs w:val="24"/>
        </w:rPr>
        <w:t>Естетичний зовнішній вигляд – поверхня має однорідну фактуру та колір, що забезпечує презентабельний вигляд готової продукції.</w:t>
      </w:r>
    </w:p>
    <w:p w:rsidR="00F82ED2" w:rsidRPr="00F82ED2" w:rsidRDefault="00F82ED2" w:rsidP="00F82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метою дотримання принципів відкритості та недискримінації учасників допускається постачання еквіваленту товару з технічними, якісними та функціональними характеристиками не гіршими ніж у зазначеного матеріалу.</w:t>
      </w:r>
    </w:p>
    <w:p w:rsidR="00CB7357" w:rsidRPr="00170A79" w:rsidRDefault="00CB7357" w:rsidP="00F82ED2">
      <w:pPr>
        <w:pStyle w:val="a4"/>
        <w:ind w:firstLine="567"/>
        <w:rPr>
          <w:sz w:val="24"/>
        </w:rPr>
      </w:pPr>
      <w:r w:rsidRPr="00170A79">
        <w:rPr>
          <w:b/>
          <w:sz w:val="24"/>
        </w:rPr>
        <w:t>Обґрунтування розміру бюджетного призначення</w:t>
      </w:r>
      <w:r w:rsidRPr="00170A79">
        <w:rPr>
          <w:sz w:val="24"/>
        </w:rPr>
        <w:t xml:space="preserve">: відповідно до </w:t>
      </w:r>
      <w:r w:rsidR="009819DC" w:rsidRPr="00170A79">
        <w:rPr>
          <w:sz w:val="24"/>
        </w:rPr>
        <w:t>кошторисного призначення на 2026</w:t>
      </w:r>
      <w:r w:rsidRPr="00170A79">
        <w:rPr>
          <w:sz w:val="24"/>
        </w:rPr>
        <w:t xml:space="preserve"> рік.</w:t>
      </w:r>
    </w:p>
    <w:p w:rsidR="00CB7357" w:rsidRPr="00170A79" w:rsidRDefault="00CB7357" w:rsidP="00F82ED2">
      <w:pPr>
        <w:pStyle w:val="a4"/>
        <w:ind w:firstLine="567"/>
        <w:rPr>
          <w:sz w:val="24"/>
        </w:rPr>
      </w:pPr>
    </w:p>
    <w:p w:rsidR="00E16F3D" w:rsidRPr="00170A79" w:rsidRDefault="00CB7357" w:rsidP="00F82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hAnsi="Times New Roman" w:cs="Times New Roman"/>
          <w:b/>
          <w:sz w:val="24"/>
          <w:szCs w:val="24"/>
        </w:rPr>
        <w:t>Обґрунтування о</w:t>
      </w: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170A79">
        <w:rPr>
          <w:rFonts w:ascii="Times New Roman" w:hAnsi="Times New Roman" w:cs="Times New Roman"/>
          <w:b/>
          <w:sz w:val="24"/>
          <w:szCs w:val="24"/>
        </w:rPr>
        <w:t>ої</w:t>
      </w: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170A79">
        <w:rPr>
          <w:rFonts w:ascii="Times New Roman" w:hAnsi="Times New Roman" w:cs="Times New Roman"/>
          <w:b/>
          <w:sz w:val="24"/>
          <w:szCs w:val="24"/>
        </w:rPr>
        <w:t xml:space="preserve">ості </w:t>
      </w:r>
      <w:r w:rsidR="00F91077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</w:t>
      </w:r>
      <w:r w:rsidR="00E16F3D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визначена </w:t>
      </w:r>
      <w:r w:rsidR="00F91077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</w:t>
      </w:r>
      <w:r w:rsidR="00E16F3D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E16F3D" w:rsidRPr="00170A79" w:rsidRDefault="00E16F3D" w:rsidP="00E16F3D">
      <w:pPr>
        <w:pStyle w:val="a4"/>
        <w:ind w:firstLine="567"/>
        <w:rPr>
          <w:b/>
          <w:sz w:val="24"/>
        </w:rPr>
      </w:pPr>
    </w:p>
    <w:p w:rsidR="00124970" w:rsidRPr="00170A79" w:rsidRDefault="00124970" w:rsidP="00E16F3D">
      <w:pPr>
        <w:pStyle w:val="a4"/>
        <w:ind w:right="0" w:firstLine="567"/>
        <w:rPr>
          <w:b/>
          <w:sz w:val="24"/>
        </w:rPr>
      </w:pPr>
    </w:p>
    <w:p w:rsidR="00985F72" w:rsidRPr="00170A79" w:rsidRDefault="00985F72" w:rsidP="005C2F25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bookmarkStart w:id="1" w:name="_GoBack"/>
      <w:bookmarkEnd w:id="1"/>
    </w:p>
    <w:sectPr w:rsidR="00985F72" w:rsidRPr="00170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FE0B47"/>
    <w:multiLevelType w:val="hybridMultilevel"/>
    <w:tmpl w:val="1BF6FD88"/>
    <w:lvl w:ilvl="0" w:tplc="FCCCC16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20FA8"/>
    <w:rsid w:val="0003705C"/>
    <w:rsid w:val="000B0089"/>
    <w:rsid w:val="00101F4E"/>
    <w:rsid w:val="00111A0B"/>
    <w:rsid w:val="00124970"/>
    <w:rsid w:val="0014637C"/>
    <w:rsid w:val="00170A79"/>
    <w:rsid w:val="00180204"/>
    <w:rsid w:val="001B3071"/>
    <w:rsid w:val="00267967"/>
    <w:rsid w:val="002D490C"/>
    <w:rsid w:val="00396AC8"/>
    <w:rsid w:val="003A225C"/>
    <w:rsid w:val="003A2CF1"/>
    <w:rsid w:val="004432E8"/>
    <w:rsid w:val="00445EB3"/>
    <w:rsid w:val="00475CAD"/>
    <w:rsid w:val="004D0C84"/>
    <w:rsid w:val="00533E01"/>
    <w:rsid w:val="005C141C"/>
    <w:rsid w:val="005C2F25"/>
    <w:rsid w:val="005D3499"/>
    <w:rsid w:val="00607410"/>
    <w:rsid w:val="00642756"/>
    <w:rsid w:val="006B5974"/>
    <w:rsid w:val="00743D9C"/>
    <w:rsid w:val="0075731E"/>
    <w:rsid w:val="0079502C"/>
    <w:rsid w:val="007B624E"/>
    <w:rsid w:val="007C0EB4"/>
    <w:rsid w:val="007D5C68"/>
    <w:rsid w:val="007E1BEB"/>
    <w:rsid w:val="007E3049"/>
    <w:rsid w:val="00911348"/>
    <w:rsid w:val="009819DC"/>
    <w:rsid w:val="00982CCF"/>
    <w:rsid w:val="009845B0"/>
    <w:rsid w:val="00985F72"/>
    <w:rsid w:val="00AD6F93"/>
    <w:rsid w:val="00B04EF5"/>
    <w:rsid w:val="00B778E4"/>
    <w:rsid w:val="00B77A55"/>
    <w:rsid w:val="00B940A3"/>
    <w:rsid w:val="00BA507A"/>
    <w:rsid w:val="00BB06F3"/>
    <w:rsid w:val="00C9238F"/>
    <w:rsid w:val="00CA3547"/>
    <w:rsid w:val="00CB6903"/>
    <w:rsid w:val="00CB7357"/>
    <w:rsid w:val="00D43410"/>
    <w:rsid w:val="00DA722C"/>
    <w:rsid w:val="00DA7EA1"/>
    <w:rsid w:val="00DB23A1"/>
    <w:rsid w:val="00E16F3D"/>
    <w:rsid w:val="00F70417"/>
    <w:rsid w:val="00F82ED2"/>
    <w:rsid w:val="00F9107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0FC4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Шелест Володимир</cp:lastModifiedBy>
  <cp:revision>2</cp:revision>
  <cp:lastPrinted>2026-02-09T19:10:00Z</cp:lastPrinted>
  <dcterms:created xsi:type="dcterms:W3CDTF">2026-06-24T14:14:00Z</dcterms:created>
  <dcterms:modified xsi:type="dcterms:W3CDTF">2026-06-24T14:14:00Z</dcterms:modified>
</cp:coreProperties>
</file>