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DD2" w:rsidRDefault="00DA3DD2" w:rsidP="009B182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Інформація щодо виконання в</w:t>
      </w:r>
      <w:r w:rsidR="009B182F"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имог </w:t>
      </w:r>
    </w:p>
    <w:p w:rsidR="00DA3DD2" w:rsidRDefault="009B182F" w:rsidP="009518F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</w:pP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п</w:t>
      </w:r>
      <w:r w:rsidR="00DA3DD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>ункту</w:t>
      </w:r>
      <w:r w:rsidRPr="009B182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uk-UA" w:eastAsia="uk-UA"/>
        </w:rPr>
        <w:t xml:space="preserve"> 4¹ Постанови КМУ від 11 жовтня 2016 року №710 </w:t>
      </w:r>
    </w:p>
    <w:tbl>
      <w:tblPr>
        <w:tblStyle w:val="a6"/>
        <w:tblW w:w="0" w:type="auto"/>
        <w:tblInd w:w="-459" w:type="dxa"/>
        <w:tblLook w:val="04A0" w:firstRow="1" w:lastRow="0" w:firstColumn="1" w:lastColumn="0" w:noHBand="0" w:noVBand="1"/>
      </w:tblPr>
      <w:tblGrid>
        <w:gridCol w:w="3369"/>
        <w:gridCol w:w="6979"/>
      </w:tblGrid>
      <w:tr w:rsidR="00E06C27" w:rsidRPr="00B16310" w:rsidTr="00730B20">
        <w:tc>
          <w:tcPr>
            <w:tcW w:w="3369" w:type="dxa"/>
          </w:tcPr>
          <w:p w:rsidR="00E06C27" w:rsidRPr="00B16310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  <w:t>Назва предмета закупівлі</w:t>
            </w:r>
          </w:p>
        </w:tc>
        <w:tc>
          <w:tcPr>
            <w:tcW w:w="6979" w:type="dxa"/>
          </w:tcPr>
          <w:p w:rsidR="00E06C27" w:rsidRPr="00B16310" w:rsidRDefault="002B2CA9" w:rsidP="00A20600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Бензин А-95 в талонах (</w:t>
            </w:r>
            <w:proofErr w:type="spellStart"/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скретч</w:t>
            </w:r>
            <w:proofErr w:type="spellEnd"/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-картах), дизельне </w:t>
            </w:r>
            <w:r w:rsidR="00124F2A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паливо в талонах (</w:t>
            </w:r>
            <w:proofErr w:type="spellStart"/>
            <w:r w:rsidR="00124F2A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скретч</w:t>
            </w:r>
            <w:proofErr w:type="spellEnd"/>
            <w:r w:rsidR="00124F2A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-картах</w:t>
            </w: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)</w:t>
            </w:r>
            <w:r w:rsidR="00E31A7E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, </w:t>
            </w: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код ДК 021:2015 - 09130000-9 Нафта і дистиляти</w:t>
            </w:r>
          </w:p>
        </w:tc>
      </w:tr>
      <w:tr w:rsidR="00E06C27" w:rsidRPr="00B16310" w:rsidTr="00730B20">
        <w:tc>
          <w:tcPr>
            <w:tcW w:w="3369" w:type="dxa"/>
          </w:tcPr>
          <w:p w:rsidR="00E06C27" w:rsidRPr="00B16310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  <w:t>Унікальний номер оголошення про проведення закупівлі</w:t>
            </w:r>
          </w:p>
        </w:tc>
        <w:tc>
          <w:tcPr>
            <w:tcW w:w="6979" w:type="dxa"/>
          </w:tcPr>
          <w:p w:rsidR="00E06C27" w:rsidRPr="00B16310" w:rsidRDefault="00284A65" w:rsidP="00E06C27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284A65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UA-2026-07-13-011021-a</w:t>
            </w:r>
            <w:bookmarkStart w:id="0" w:name="_GoBack"/>
            <w:bookmarkEnd w:id="0"/>
          </w:p>
        </w:tc>
      </w:tr>
      <w:tr w:rsidR="003951D0" w:rsidRPr="00383096" w:rsidTr="00730B20">
        <w:tc>
          <w:tcPr>
            <w:tcW w:w="3369" w:type="dxa"/>
          </w:tcPr>
          <w:p w:rsidR="003951D0" w:rsidRPr="00B16310" w:rsidRDefault="003951D0" w:rsidP="003951D0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  <w:t>Обґрунтування очікуваної вартості предмета закупівлі</w:t>
            </w:r>
          </w:p>
        </w:tc>
        <w:tc>
          <w:tcPr>
            <w:tcW w:w="6979" w:type="dxa"/>
          </w:tcPr>
          <w:p w:rsidR="003951D0" w:rsidRPr="00B16310" w:rsidRDefault="003951D0" w:rsidP="006A33E1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Очікувана вартість предмета закупівлі визначена згідно вимог наказу Міністерства розвитку економіки, торгівлі та сільського господарства України від 12.02.2020 №275 «Про затвердження примірної методики визначення очікуваної вартості предмета закупівлі» методом порівняння ринкових цін, на підставі інформації що міститься в мережі «Інтернет» у відкритому доступі, а саме з сайтів постачальників щодо середньої вартості палива на заправках України та Донецької області з урахуванням вимог постанови</w:t>
            </w:r>
            <w:r w:rsidR="007B76D4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 Кабінету Міністрів України від </w:t>
            </w:r>
            <w:r w:rsidR="00BD38EB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02 березня 2022 р. </w:t>
            </w: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№ 178 «Деякі питання обкладення податком на додану вартість за нульовою ставкою у період воєнного стану»</w:t>
            </w:r>
            <w:r w:rsidR="006A33E1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.</w:t>
            </w:r>
          </w:p>
        </w:tc>
      </w:tr>
      <w:tr w:rsidR="00A0489D" w:rsidRPr="00B16310" w:rsidTr="00730B20">
        <w:tc>
          <w:tcPr>
            <w:tcW w:w="3369" w:type="dxa"/>
          </w:tcPr>
          <w:p w:rsidR="00A0489D" w:rsidRPr="00B16310" w:rsidRDefault="00A0489D" w:rsidP="00A0489D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  <w:t>Розмір бюджетного призначення</w:t>
            </w:r>
          </w:p>
        </w:tc>
        <w:tc>
          <w:tcPr>
            <w:tcW w:w="6979" w:type="dxa"/>
          </w:tcPr>
          <w:p w:rsidR="00A0489D" w:rsidRPr="00B16310" w:rsidRDefault="00A0489D" w:rsidP="00A0489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</w:t>
            </w:r>
            <w:r w:rsidR="004156E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ошти Державного бюджету України (</w:t>
            </w:r>
            <w:r w:rsidR="006333A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субвенції місцевого бюджету</w:t>
            </w:r>
            <w:r w:rsidR="004156E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)</w:t>
            </w:r>
          </w:p>
          <w:p w:rsidR="00A0489D" w:rsidRPr="00B16310" w:rsidRDefault="00A0489D" w:rsidP="00A0489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КПКВК– 6521010 “Забезпечення заходів у сфері безпеки держави та діяльності органів системи Служби Безпеки України”</w:t>
            </w:r>
            <w:r w:rsidR="007B76D4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, </w:t>
            </w: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КЕКВ 2210 «Предмети, обладнання, матеріали та інвентар»</w:t>
            </w:r>
            <w:r w:rsidR="006A33E1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.</w:t>
            </w:r>
          </w:p>
          <w:p w:rsidR="006A33E1" w:rsidRPr="00B16310" w:rsidRDefault="006A33E1" w:rsidP="00A0489D">
            <w:pPr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Очікувана </w:t>
            </w:r>
            <w:r w:rsidR="00383096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вартість становить: 3 127 500</w:t>
            </w: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,00 грн. з ПДВ 0%</w:t>
            </w:r>
          </w:p>
        </w:tc>
      </w:tr>
      <w:tr w:rsidR="00E06C27" w:rsidRPr="00383096" w:rsidTr="00730B20">
        <w:tc>
          <w:tcPr>
            <w:tcW w:w="3369" w:type="dxa"/>
          </w:tcPr>
          <w:p w:rsidR="00E06C27" w:rsidRPr="00B16310" w:rsidRDefault="00E06C27" w:rsidP="00E06C27">
            <w:pP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uk-UA"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979" w:type="dxa"/>
          </w:tcPr>
          <w:p w:rsidR="001C2569" w:rsidRPr="00B16310" w:rsidRDefault="00CC08BB" w:rsidP="00E06C27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Технічні та якісні характеристики предмета закупівлі визначені відповідно до потреб замовника з </w:t>
            </w:r>
            <w:r w:rsidR="001C2569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урахуванням вимог законодавства.</w:t>
            </w:r>
          </w:p>
          <w:p w:rsidR="00B92440" w:rsidRPr="00B16310" w:rsidRDefault="00095FBF" w:rsidP="00B92440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</w:t>
            </w:r>
            <w:r w:rsidR="00B92440" w:rsidRPr="00B16310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val="uk-UA" w:eastAsia="uk-UA"/>
              </w:rPr>
              <w:t xml:space="preserve">та закупівлі. </w:t>
            </w:r>
            <w:r w:rsidR="00431664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</w:t>
            </w:r>
            <w:r w:rsidR="008078C2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="008078C2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закупівель</w:t>
            </w:r>
            <w:proofErr w:type="spellEnd"/>
            <w:r w:rsidR="008078C2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недискримінації учасників.</w:t>
            </w:r>
            <w:r w:rsidR="007B76D4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2440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Продавець повинен передати (поставити) Покупцю Товар, якість якого відповідає сертифікату відповідності, чинними державними стандартами України на Товари такого типу і підтверджується паспортом виробника.</w:t>
            </w:r>
            <w:r w:rsidR="007B76D4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92440" w:rsidRPr="00B1631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Якість палива повинна відповідати ДСТУ вимогам заводу-виробника. Підтвердженням неналежної якості палива (не відповідність ДСТУ) є Висновок експертизи незалежної експертної організації, акредитованої лабораторії, в порядку згідно діючого законодавства України. </w:t>
            </w:r>
          </w:p>
          <w:p w:rsidR="00B92440" w:rsidRPr="00B16310" w:rsidRDefault="00B92440" w:rsidP="00B92440">
            <w:pPr>
              <w:tabs>
                <w:tab w:val="left" w:pos="851"/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B16310" w:rsidRPr="007B76D4" w:rsidRDefault="00B16310" w:rsidP="00FB6B39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 w:eastAsia="x-none"/>
        </w:rPr>
      </w:pPr>
    </w:p>
    <w:sectPr w:rsidR="00B16310" w:rsidRPr="007B76D4" w:rsidSect="003C206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F4DAE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64946"/>
    <w:multiLevelType w:val="multilevel"/>
    <w:tmpl w:val="B148A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A96945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1A5C84"/>
    <w:multiLevelType w:val="multilevel"/>
    <w:tmpl w:val="D3C6D7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5A4E2CC2"/>
    <w:multiLevelType w:val="multilevel"/>
    <w:tmpl w:val="896690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CD091F"/>
    <w:multiLevelType w:val="hybridMultilevel"/>
    <w:tmpl w:val="5866D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66E53"/>
    <w:multiLevelType w:val="multilevel"/>
    <w:tmpl w:val="50F8CA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11FA5"/>
    <w:multiLevelType w:val="multilevel"/>
    <w:tmpl w:val="7AB04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35B"/>
    <w:rsid w:val="00004A7E"/>
    <w:rsid w:val="0001051E"/>
    <w:rsid w:val="0001643C"/>
    <w:rsid w:val="000274C0"/>
    <w:rsid w:val="00034D56"/>
    <w:rsid w:val="0007059B"/>
    <w:rsid w:val="00084028"/>
    <w:rsid w:val="00095FBF"/>
    <w:rsid w:val="000A2C5B"/>
    <w:rsid w:val="000F5CD1"/>
    <w:rsid w:val="0010389A"/>
    <w:rsid w:val="0010410C"/>
    <w:rsid w:val="00105861"/>
    <w:rsid w:val="0010688A"/>
    <w:rsid w:val="00124F2A"/>
    <w:rsid w:val="001A5E3A"/>
    <w:rsid w:val="001B7479"/>
    <w:rsid w:val="001C2569"/>
    <w:rsid w:val="00205C38"/>
    <w:rsid w:val="00231D57"/>
    <w:rsid w:val="00284A65"/>
    <w:rsid w:val="002B2CA9"/>
    <w:rsid w:val="002D1E73"/>
    <w:rsid w:val="002D3533"/>
    <w:rsid w:val="002F0BAE"/>
    <w:rsid w:val="002F6F0F"/>
    <w:rsid w:val="0034376D"/>
    <w:rsid w:val="00383096"/>
    <w:rsid w:val="003951D0"/>
    <w:rsid w:val="003A5C2D"/>
    <w:rsid w:val="003B225F"/>
    <w:rsid w:val="003B2D0A"/>
    <w:rsid w:val="003C206E"/>
    <w:rsid w:val="003E364C"/>
    <w:rsid w:val="00413CDB"/>
    <w:rsid w:val="004156E6"/>
    <w:rsid w:val="0042519D"/>
    <w:rsid w:val="00426443"/>
    <w:rsid w:val="00431664"/>
    <w:rsid w:val="004517E3"/>
    <w:rsid w:val="0049245C"/>
    <w:rsid w:val="004B535B"/>
    <w:rsid w:val="004B5E0C"/>
    <w:rsid w:val="004C7B46"/>
    <w:rsid w:val="00512010"/>
    <w:rsid w:val="00513801"/>
    <w:rsid w:val="00515DA6"/>
    <w:rsid w:val="0052189A"/>
    <w:rsid w:val="00540D3B"/>
    <w:rsid w:val="005459FB"/>
    <w:rsid w:val="00557ACF"/>
    <w:rsid w:val="00594D01"/>
    <w:rsid w:val="005A0969"/>
    <w:rsid w:val="005D1F43"/>
    <w:rsid w:val="005D677F"/>
    <w:rsid w:val="005F4ADC"/>
    <w:rsid w:val="00612292"/>
    <w:rsid w:val="00612971"/>
    <w:rsid w:val="006333A9"/>
    <w:rsid w:val="00694427"/>
    <w:rsid w:val="00696604"/>
    <w:rsid w:val="006A33E1"/>
    <w:rsid w:val="006F5CCD"/>
    <w:rsid w:val="00730B20"/>
    <w:rsid w:val="007676C9"/>
    <w:rsid w:val="007B76D4"/>
    <w:rsid w:val="007C5E8F"/>
    <w:rsid w:val="007D1010"/>
    <w:rsid w:val="007D4EAB"/>
    <w:rsid w:val="008078C2"/>
    <w:rsid w:val="008473A7"/>
    <w:rsid w:val="008C48CE"/>
    <w:rsid w:val="008C52B2"/>
    <w:rsid w:val="00900B5F"/>
    <w:rsid w:val="00924EDA"/>
    <w:rsid w:val="009518F6"/>
    <w:rsid w:val="009569D7"/>
    <w:rsid w:val="0097581F"/>
    <w:rsid w:val="00975A34"/>
    <w:rsid w:val="00985373"/>
    <w:rsid w:val="009B182F"/>
    <w:rsid w:val="009C1C5E"/>
    <w:rsid w:val="00A0489D"/>
    <w:rsid w:val="00A20600"/>
    <w:rsid w:val="00A725DC"/>
    <w:rsid w:val="00A824F9"/>
    <w:rsid w:val="00A96651"/>
    <w:rsid w:val="00AB149F"/>
    <w:rsid w:val="00AE4190"/>
    <w:rsid w:val="00B113B1"/>
    <w:rsid w:val="00B16310"/>
    <w:rsid w:val="00B85B4D"/>
    <w:rsid w:val="00B92440"/>
    <w:rsid w:val="00BB5375"/>
    <w:rsid w:val="00BB66F0"/>
    <w:rsid w:val="00BC2498"/>
    <w:rsid w:val="00BD38EB"/>
    <w:rsid w:val="00BF2092"/>
    <w:rsid w:val="00C22514"/>
    <w:rsid w:val="00C30693"/>
    <w:rsid w:val="00C3533A"/>
    <w:rsid w:val="00C51F6F"/>
    <w:rsid w:val="00CB730A"/>
    <w:rsid w:val="00CC08BB"/>
    <w:rsid w:val="00D37138"/>
    <w:rsid w:val="00D46D87"/>
    <w:rsid w:val="00DA3DD2"/>
    <w:rsid w:val="00DD526F"/>
    <w:rsid w:val="00E06C27"/>
    <w:rsid w:val="00E31A7E"/>
    <w:rsid w:val="00E36DED"/>
    <w:rsid w:val="00E62095"/>
    <w:rsid w:val="00E81637"/>
    <w:rsid w:val="00EB3E25"/>
    <w:rsid w:val="00EB5302"/>
    <w:rsid w:val="00EE54D0"/>
    <w:rsid w:val="00EF718E"/>
    <w:rsid w:val="00F044E7"/>
    <w:rsid w:val="00F067AB"/>
    <w:rsid w:val="00F32668"/>
    <w:rsid w:val="00F34762"/>
    <w:rsid w:val="00F34FA6"/>
    <w:rsid w:val="00F5629D"/>
    <w:rsid w:val="00F71CB3"/>
    <w:rsid w:val="00FB35DB"/>
    <w:rsid w:val="00FB6B39"/>
    <w:rsid w:val="00FD32F9"/>
    <w:rsid w:val="00FD5E34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094F35"/>
  <w15:docId w15:val="{FA4DF180-40C2-4383-B8DC-BFF88523F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1F4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D1F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1F4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DA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1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032E4-DB8E-45BA-B2BE-C596BC546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101</cp:revision>
  <cp:lastPrinted>2024-09-26T13:36:00Z</cp:lastPrinted>
  <dcterms:created xsi:type="dcterms:W3CDTF">2021-07-06T13:48:00Z</dcterms:created>
  <dcterms:modified xsi:type="dcterms:W3CDTF">2026-07-13T14:42:00Z</dcterms:modified>
</cp:coreProperties>
</file>